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944363" w14:textId="77777777" w:rsidR="00532127" w:rsidRPr="00532127" w:rsidRDefault="00FF13BC" w:rsidP="00532127">
      <w:pPr>
        <w:spacing w:before="400" w:after="120"/>
        <w:outlineLvl w:val="0"/>
        <w:rPr>
          <w:rFonts w:ascii="Nunito Sans" w:eastAsia="Times New Roman" w:hAnsi="Nunito Sans" w:cs="Times New Roman"/>
          <w:b/>
          <w:bCs/>
          <w:color w:val="00497B"/>
          <w:kern w:val="36"/>
        </w:rPr>
      </w:pPr>
      <w:r>
        <w:rPr>
          <w:rFonts w:ascii="Nunito Sans" w:eastAsia="Times New Roman" w:hAnsi="Nunito Sans" w:cs="Arial"/>
          <w:b/>
          <w:noProof/>
          <w:color w:val="00497B"/>
          <w:kern w:val="36"/>
        </w:rPr>
        <w:drawing>
          <wp:anchor distT="0" distB="0" distL="114300" distR="114300" simplePos="0" relativeHeight="251658240" behindDoc="1" locked="0" layoutInCell="1" allowOverlap="1" wp14:anchorId="344F417E" wp14:editId="5F904056">
            <wp:simplePos x="0" y="0"/>
            <wp:positionH relativeFrom="page">
              <wp:posOffset>0</wp:posOffset>
            </wp:positionH>
            <wp:positionV relativeFrom="page">
              <wp:posOffset>0</wp:posOffset>
            </wp:positionV>
            <wp:extent cx="7773594" cy="10058400"/>
            <wp:effectExtent l="0" t="0" r="0" b="0"/>
            <wp:wrapNone/>
            <wp:docPr id="3" name="Picture 3" descr="/Users/ryanolson/Desktop/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ryanolson/Desktop/Untitled-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3594"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2127" w:rsidRPr="00532127">
        <w:rPr>
          <w:rFonts w:ascii="Nunito Sans" w:eastAsia="Times New Roman" w:hAnsi="Nunito Sans" w:cs="Arial"/>
          <w:b/>
          <w:color w:val="00497B"/>
          <w:kern w:val="36"/>
        </w:rPr>
        <w:t>How to use this document</w:t>
      </w:r>
    </w:p>
    <w:p w14:paraId="19EA1066" w14:textId="77777777" w:rsidR="00532127" w:rsidRPr="00532127" w:rsidRDefault="00532127" w:rsidP="00532127">
      <w:pPr>
        <w:rPr>
          <w:rFonts w:ascii="Merriweather" w:hAnsi="Merriweather" w:cs="Times New Roman"/>
          <w:sz w:val="20"/>
          <w:szCs w:val="20"/>
        </w:rPr>
      </w:pPr>
      <w:r w:rsidRPr="00532127">
        <w:rPr>
          <w:rFonts w:ascii="Merriweather" w:hAnsi="Merriweather" w:cs="Arial"/>
          <w:color w:val="000000"/>
          <w:sz w:val="20"/>
          <w:szCs w:val="20"/>
        </w:rPr>
        <w:t>The template beginning on page 2 is incomplete and cannot be used without modifications based on the specifics of your organization. Each section is broken into two or three subsections.</w:t>
      </w:r>
    </w:p>
    <w:p w14:paraId="4383CE07" w14:textId="77777777" w:rsidR="00532127" w:rsidRPr="00532127" w:rsidRDefault="00532127" w:rsidP="00532127">
      <w:pPr>
        <w:numPr>
          <w:ilvl w:val="0"/>
          <w:numId w:val="1"/>
        </w:numPr>
        <w:textAlignment w:val="baseline"/>
        <w:rPr>
          <w:rFonts w:ascii="Merriweather" w:hAnsi="Merriweather" w:cs="Arial"/>
          <w:color w:val="000000"/>
          <w:sz w:val="20"/>
          <w:szCs w:val="20"/>
        </w:rPr>
      </w:pPr>
      <w:r w:rsidRPr="00532127">
        <w:rPr>
          <w:rFonts w:ascii="Merriweather" w:hAnsi="Merriweather" w:cs="Arial"/>
          <w:color w:val="000000"/>
          <w:sz w:val="20"/>
          <w:szCs w:val="20"/>
        </w:rPr>
        <w:t xml:space="preserve">Principles (in </w:t>
      </w:r>
      <w:r w:rsidRPr="00532127">
        <w:rPr>
          <w:rFonts w:ascii="Merriweather" w:hAnsi="Merriweather" w:cs="Arial"/>
          <w:color w:val="0000FF"/>
          <w:sz w:val="20"/>
          <w:szCs w:val="20"/>
        </w:rPr>
        <w:t>BLUE</w:t>
      </w:r>
      <w:r w:rsidRPr="00532127">
        <w:rPr>
          <w:rFonts w:ascii="Merriweather" w:hAnsi="Merriweather" w:cs="Arial"/>
          <w:color w:val="000000"/>
          <w:sz w:val="20"/>
          <w:szCs w:val="20"/>
        </w:rPr>
        <w:t>)</w:t>
      </w:r>
    </w:p>
    <w:p w14:paraId="3283CC7E" w14:textId="77777777" w:rsidR="00532127" w:rsidRPr="00532127" w:rsidRDefault="00532127" w:rsidP="00532127">
      <w:pPr>
        <w:numPr>
          <w:ilvl w:val="0"/>
          <w:numId w:val="1"/>
        </w:numPr>
        <w:textAlignment w:val="baseline"/>
        <w:rPr>
          <w:rFonts w:ascii="Merriweather" w:hAnsi="Merriweather" w:cs="Arial"/>
          <w:color w:val="000000"/>
          <w:sz w:val="20"/>
          <w:szCs w:val="20"/>
        </w:rPr>
      </w:pPr>
      <w:r w:rsidRPr="00532127">
        <w:rPr>
          <w:rFonts w:ascii="Merriweather" w:hAnsi="Merriweather" w:cs="Arial"/>
          <w:color w:val="000000"/>
          <w:sz w:val="20"/>
          <w:szCs w:val="20"/>
        </w:rPr>
        <w:t xml:space="preserve">Policy examples (in </w:t>
      </w:r>
      <w:r w:rsidRPr="00532127">
        <w:rPr>
          <w:rFonts w:ascii="Merriweather" w:hAnsi="Merriweather" w:cs="Arial"/>
          <w:color w:val="6AA84F"/>
          <w:sz w:val="20"/>
          <w:szCs w:val="20"/>
        </w:rPr>
        <w:t>GREEN</w:t>
      </w:r>
      <w:r w:rsidRPr="00532127">
        <w:rPr>
          <w:rFonts w:ascii="Merriweather" w:hAnsi="Merriweather" w:cs="Arial"/>
          <w:color w:val="000000"/>
          <w:sz w:val="20"/>
          <w:szCs w:val="20"/>
        </w:rPr>
        <w:t>)</w:t>
      </w:r>
    </w:p>
    <w:p w14:paraId="0548D179" w14:textId="77777777" w:rsidR="00532127" w:rsidRPr="00532127" w:rsidRDefault="00532127" w:rsidP="00532127">
      <w:pPr>
        <w:numPr>
          <w:ilvl w:val="0"/>
          <w:numId w:val="1"/>
        </w:numPr>
        <w:textAlignment w:val="baseline"/>
        <w:rPr>
          <w:rFonts w:ascii="Merriweather" w:hAnsi="Merriweather" w:cs="Arial"/>
          <w:color w:val="000000"/>
          <w:sz w:val="20"/>
          <w:szCs w:val="20"/>
        </w:rPr>
      </w:pPr>
      <w:r w:rsidRPr="00532127">
        <w:rPr>
          <w:rFonts w:ascii="Merriweather" w:hAnsi="Merriweather" w:cs="Arial"/>
          <w:color w:val="000000"/>
          <w:sz w:val="20"/>
          <w:szCs w:val="20"/>
        </w:rPr>
        <w:t xml:space="preserve">References (where available, in </w:t>
      </w:r>
      <w:r w:rsidRPr="00532127">
        <w:rPr>
          <w:rFonts w:ascii="Merriweather" w:hAnsi="Merriweather" w:cs="Arial"/>
          <w:color w:val="9900FF"/>
          <w:sz w:val="20"/>
          <w:szCs w:val="20"/>
        </w:rPr>
        <w:t>PURPLE</w:t>
      </w:r>
      <w:r w:rsidRPr="00532127">
        <w:rPr>
          <w:rFonts w:ascii="Merriweather" w:hAnsi="Merriweather" w:cs="Arial"/>
          <w:color w:val="000000"/>
          <w:sz w:val="20"/>
          <w:szCs w:val="20"/>
        </w:rPr>
        <w:t>)</w:t>
      </w:r>
    </w:p>
    <w:p w14:paraId="5598BE50" w14:textId="77777777" w:rsidR="00532127" w:rsidRPr="00532127" w:rsidRDefault="00532127" w:rsidP="00532127">
      <w:pPr>
        <w:rPr>
          <w:rFonts w:ascii="Merriweather" w:eastAsia="Times New Roman" w:hAnsi="Merriweather" w:cs="Times New Roman"/>
          <w:sz w:val="20"/>
          <w:szCs w:val="20"/>
        </w:rPr>
      </w:pPr>
    </w:p>
    <w:p w14:paraId="5FC9D51B" w14:textId="77777777" w:rsidR="00532127" w:rsidRPr="00532127" w:rsidRDefault="00532127" w:rsidP="00532127">
      <w:pPr>
        <w:rPr>
          <w:rFonts w:ascii="Merriweather" w:hAnsi="Merriweather" w:cs="Times New Roman"/>
          <w:sz w:val="20"/>
          <w:szCs w:val="20"/>
        </w:rPr>
      </w:pPr>
      <w:r w:rsidRPr="00532127">
        <w:rPr>
          <w:rFonts w:ascii="Merriweather" w:hAnsi="Merriweather" w:cs="Arial"/>
          <w:color w:val="000000"/>
          <w:sz w:val="20"/>
          <w:szCs w:val="20"/>
        </w:rPr>
        <w:t xml:space="preserve">The </w:t>
      </w:r>
      <w:r w:rsidRPr="00532127">
        <w:rPr>
          <w:rFonts w:ascii="Merriweather" w:hAnsi="Merriweather" w:cs="Arial"/>
          <w:color w:val="999999"/>
          <w:sz w:val="20"/>
          <w:szCs w:val="20"/>
        </w:rPr>
        <w:t>[ORG]</w:t>
      </w:r>
      <w:r w:rsidRPr="00532127">
        <w:rPr>
          <w:rFonts w:ascii="Merriweather" w:hAnsi="Merriweather" w:cs="Arial"/>
          <w:color w:val="000000"/>
          <w:sz w:val="20"/>
          <w:szCs w:val="20"/>
        </w:rPr>
        <w:t xml:space="preserve"> references should be replaced with the name or synonym of your organization.</w:t>
      </w:r>
    </w:p>
    <w:p w14:paraId="5D01690A" w14:textId="77777777" w:rsidR="00532127" w:rsidRPr="00532127" w:rsidRDefault="00532127" w:rsidP="00532127">
      <w:pPr>
        <w:rPr>
          <w:rFonts w:ascii="Merriweather" w:eastAsia="Times New Roman" w:hAnsi="Merriweather" w:cs="Times New Roman"/>
          <w:sz w:val="20"/>
          <w:szCs w:val="20"/>
        </w:rPr>
      </w:pPr>
    </w:p>
    <w:p w14:paraId="1A27849E" w14:textId="77777777" w:rsidR="00532127" w:rsidRPr="00532127" w:rsidRDefault="00532127" w:rsidP="00532127">
      <w:pPr>
        <w:rPr>
          <w:rFonts w:ascii="Merriweather" w:hAnsi="Merriweather" w:cs="Times New Roman"/>
          <w:sz w:val="20"/>
          <w:szCs w:val="20"/>
        </w:rPr>
      </w:pPr>
      <w:r w:rsidRPr="00532127">
        <w:rPr>
          <w:rFonts w:ascii="Merriweather" w:hAnsi="Merriweather" w:cs="Arial"/>
          <w:color w:val="000000"/>
          <w:sz w:val="20"/>
          <w:szCs w:val="20"/>
        </w:rPr>
        <w:t xml:space="preserve">All </w:t>
      </w:r>
      <w:r w:rsidRPr="00532127">
        <w:rPr>
          <w:rFonts w:ascii="Merriweather" w:hAnsi="Merriweather" w:cs="Arial"/>
          <w:color w:val="0000FF"/>
          <w:sz w:val="20"/>
          <w:szCs w:val="20"/>
        </w:rPr>
        <w:t xml:space="preserve">BLUE </w:t>
      </w:r>
      <w:r w:rsidRPr="00532127">
        <w:rPr>
          <w:rFonts w:ascii="Merriweather" w:hAnsi="Merriweather" w:cs="Arial"/>
          <w:color w:val="000000"/>
          <w:sz w:val="20"/>
          <w:szCs w:val="20"/>
        </w:rPr>
        <w:t>text should be removed from your final policy. These guidelines are provided to help you think through each section.</w:t>
      </w:r>
    </w:p>
    <w:p w14:paraId="79176F05" w14:textId="77777777" w:rsidR="00532127" w:rsidRPr="00532127" w:rsidRDefault="00532127" w:rsidP="00532127">
      <w:pPr>
        <w:rPr>
          <w:rFonts w:ascii="Merriweather" w:eastAsia="Times New Roman" w:hAnsi="Merriweather" w:cs="Times New Roman"/>
          <w:sz w:val="20"/>
          <w:szCs w:val="20"/>
        </w:rPr>
      </w:pPr>
    </w:p>
    <w:p w14:paraId="130B19EA" w14:textId="77777777" w:rsidR="00532127" w:rsidRDefault="00532127" w:rsidP="00532127">
      <w:pPr>
        <w:rPr>
          <w:rFonts w:ascii="Merriweather" w:hAnsi="Merriweather" w:cs="Arial"/>
          <w:color w:val="000000"/>
          <w:sz w:val="20"/>
          <w:szCs w:val="20"/>
        </w:rPr>
      </w:pPr>
      <w:r w:rsidRPr="00532127">
        <w:rPr>
          <w:rFonts w:ascii="Merriweather" w:hAnsi="Merriweather" w:cs="Arial"/>
          <w:color w:val="000000"/>
          <w:sz w:val="20"/>
          <w:szCs w:val="20"/>
        </w:rPr>
        <w:t xml:space="preserve">All </w:t>
      </w:r>
      <w:r w:rsidRPr="00532127">
        <w:rPr>
          <w:rFonts w:ascii="Merriweather" w:hAnsi="Merriweather" w:cs="Arial"/>
          <w:color w:val="6AA84F"/>
          <w:sz w:val="20"/>
          <w:szCs w:val="20"/>
        </w:rPr>
        <w:t>GREEN</w:t>
      </w:r>
      <w:r w:rsidRPr="00532127">
        <w:rPr>
          <w:rFonts w:ascii="Merriweather" w:hAnsi="Merriweather" w:cs="Arial"/>
          <w:color w:val="000000"/>
          <w:sz w:val="20"/>
          <w:szCs w:val="20"/>
        </w:rPr>
        <w:t xml:space="preserve"> text should be tailored to your organization if you intend to use the example, or removed if you do not.</w:t>
      </w:r>
    </w:p>
    <w:p w14:paraId="2BEDECAB" w14:textId="77777777" w:rsidR="00B42061" w:rsidRPr="00B42061" w:rsidRDefault="00B42061" w:rsidP="00532127">
      <w:pPr>
        <w:rPr>
          <w:rFonts w:ascii="Merriweather" w:hAnsi="Merriweather" w:cs="Arial"/>
          <w:color w:val="000000"/>
          <w:sz w:val="20"/>
          <w:szCs w:val="20"/>
        </w:rPr>
      </w:pPr>
    </w:p>
    <w:p w14:paraId="619D1A9C" w14:textId="77777777" w:rsidR="00B42061" w:rsidRPr="00B42061" w:rsidRDefault="00B42061" w:rsidP="00B42061">
      <w:pPr>
        <w:rPr>
          <w:rFonts w:ascii="Merriweather" w:hAnsi="Merriweather" w:cs="Times New Roman"/>
          <w:sz w:val="20"/>
          <w:szCs w:val="20"/>
        </w:rPr>
      </w:pPr>
      <w:r w:rsidRPr="00B42061">
        <w:rPr>
          <w:rFonts w:ascii="Merriweather" w:hAnsi="Merriweather" w:cs="Arial"/>
          <w:color w:val="9900FF"/>
          <w:sz w:val="20"/>
          <w:szCs w:val="20"/>
        </w:rPr>
        <w:t xml:space="preserve">PURPLE </w:t>
      </w:r>
      <w:r w:rsidRPr="00B42061">
        <w:rPr>
          <w:rFonts w:ascii="Merriweather" w:hAnsi="Merriweather" w:cs="Arial"/>
          <w:color w:val="000000"/>
          <w:sz w:val="20"/>
          <w:szCs w:val="20"/>
        </w:rPr>
        <w:t>text should be removed from your final policy. The references are for your use and are not required in each section. However, it may be useful to acknowledge somewhere in your document where you obtained the ideas or text for your policy.</w:t>
      </w:r>
    </w:p>
    <w:p w14:paraId="6312BF3E" w14:textId="77777777" w:rsidR="00B42061" w:rsidRPr="00B42061" w:rsidRDefault="00B42061" w:rsidP="00B42061">
      <w:pPr>
        <w:rPr>
          <w:rFonts w:ascii="Merriweather" w:eastAsia="Times New Roman" w:hAnsi="Merriweather" w:cs="Times New Roman"/>
          <w:sz w:val="20"/>
          <w:szCs w:val="20"/>
        </w:rPr>
      </w:pPr>
    </w:p>
    <w:p w14:paraId="613F8EEE" w14:textId="77777777" w:rsidR="00B42061" w:rsidRPr="00B42061" w:rsidRDefault="00B42061" w:rsidP="00B42061">
      <w:pPr>
        <w:rPr>
          <w:rFonts w:ascii="Merriweather" w:hAnsi="Merriweather" w:cs="Times New Roman"/>
          <w:sz w:val="20"/>
          <w:szCs w:val="20"/>
        </w:rPr>
      </w:pPr>
      <w:r w:rsidRPr="00B42061">
        <w:rPr>
          <w:rFonts w:ascii="Merriweather" w:hAnsi="Merriweather" w:cs="Arial"/>
          <w:color w:val="000000"/>
          <w:sz w:val="20"/>
          <w:szCs w:val="20"/>
        </w:rPr>
        <w:t>This template has eight sections: Purpose, Scope, Plan Framework, and five sections — Identify, Protect, Detect, Respond, and Recover — that align to the Core Functions outlined in the National Institute for Standards and Technology (NIST) Cybersecurity Framework (CSF). You will need to adapt this document to a framework that works for your environment.</w:t>
      </w:r>
    </w:p>
    <w:p w14:paraId="5E5B1F65" w14:textId="77777777" w:rsidR="00B42061" w:rsidRPr="00B42061" w:rsidRDefault="00B42061" w:rsidP="00B42061">
      <w:pPr>
        <w:rPr>
          <w:rFonts w:ascii="Merriweather" w:eastAsia="Times New Roman" w:hAnsi="Merriweather" w:cs="Times New Roman"/>
          <w:sz w:val="20"/>
          <w:szCs w:val="20"/>
        </w:rPr>
      </w:pPr>
    </w:p>
    <w:p w14:paraId="68D044D9" w14:textId="77777777" w:rsidR="00B42061" w:rsidRPr="00B42061" w:rsidRDefault="00B42061" w:rsidP="00B42061">
      <w:pPr>
        <w:rPr>
          <w:rFonts w:ascii="Merriweather" w:hAnsi="Merriweather" w:cs="Times New Roman"/>
          <w:sz w:val="20"/>
          <w:szCs w:val="20"/>
        </w:rPr>
      </w:pPr>
      <w:r w:rsidRPr="00B42061">
        <w:rPr>
          <w:rFonts w:ascii="Merriweather" w:hAnsi="Merriweather" w:cs="Arial"/>
          <w:color w:val="000000"/>
          <w:sz w:val="20"/>
          <w:szCs w:val="20"/>
        </w:rPr>
        <w:t>This document covers only the minimum needed in a cybersecurity policy. It is a starting point for you to frame your thinking and organize your priorities.</w:t>
      </w:r>
    </w:p>
    <w:p w14:paraId="18EE2CE6" w14:textId="77777777" w:rsidR="00B42061" w:rsidRPr="00B42061" w:rsidRDefault="00B42061" w:rsidP="00B42061">
      <w:pPr>
        <w:rPr>
          <w:rFonts w:ascii="Merriweather" w:eastAsia="Times New Roman" w:hAnsi="Merriweather" w:cs="Times New Roman"/>
          <w:sz w:val="20"/>
          <w:szCs w:val="20"/>
        </w:rPr>
      </w:pPr>
    </w:p>
    <w:p w14:paraId="043D34E5" w14:textId="77777777" w:rsidR="00B42061" w:rsidRPr="00B42061" w:rsidRDefault="00B42061" w:rsidP="00B42061">
      <w:pPr>
        <w:rPr>
          <w:rFonts w:ascii="Merriweather" w:hAnsi="Merriweather" w:cs="Times New Roman"/>
          <w:sz w:val="20"/>
          <w:szCs w:val="20"/>
        </w:rPr>
      </w:pPr>
      <w:r w:rsidRPr="00B42061">
        <w:rPr>
          <w:rFonts w:ascii="Merriweather" w:hAnsi="Merriweather" w:cs="Arial"/>
          <w:color w:val="000000"/>
          <w:sz w:val="20"/>
          <w:szCs w:val="20"/>
        </w:rPr>
        <w:t>This document also is not a set of procedures. A policy defines what is important while procedures define how to carry out the policy. All procedures are left for you to develop.</w:t>
      </w:r>
    </w:p>
    <w:p w14:paraId="3B22F7A7" w14:textId="77777777" w:rsidR="00B42061" w:rsidRPr="00B42061" w:rsidRDefault="00B42061" w:rsidP="00B42061">
      <w:pPr>
        <w:rPr>
          <w:rFonts w:ascii="Merriweather" w:eastAsia="Times New Roman" w:hAnsi="Merriweather" w:cs="Times New Roman"/>
          <w:sz w:val="20"/>
          <w:szCs w:val="20"/>
        </w:rPr>
      </w:pPr>
    </w:p>
    <w:p w14:paraId="47839FED" w14:textId="77777777" w:rsidR="00B42061" w:rsidRPr="00B42061" w:rsidRDefault="00B42061" w:rsidP="00B42061">
      <w:pPr>
        <w:rPr>
          <w:rFonts w:ascii="Merriweather" w:hAnsi="Merriweather" w:cs="Times New Roman"/>
          <w:sz w:val="20"/>
          <w:szCs w:val="20"/>
        </w:rPr>
      </w:pPr>
      <w:r w:rsidRPr="00B42061">
        <w:rPr>
          <w:rFonts w:ascii="Merriweather" w:hAnsi="Merriweather" w:cs="Arial"/>
          <w:color w:val="000000"/>
          <w:sz w:val="20"/>
          <w:szCs w:val="20"/>
        </w:rPr>
        <w:t>We hope this document is helpful as your organization starts down the cybersecurity journey.</w:t>
      </w:r>
    </w:p>
    <w:p w14:paraId="1F9B3445" w14:textId="77777777" w:rsidR="00B42061" w:rsidRPr="00B42061" w:rsidRDefault="00B42061" w:rsidP="00B42061">
      <w:pPr>
        <w:rPr>
          <w:rFonts w:ascii="Merriweather" w:eastAsia="Times New Roman" w:hAnsi="Merriweather" w:cs="Times New Roman"/>
          <w:sz w:val="20"/>
          <w:szCs w:val="20"/>
        </w:rPr>
      </w:pPr>
    </w:p>
    <w:p w14:paraId="2031077F" w14:textId="77777777" w:rsidR="00B42061" w:rsidRPr="00B42061" w:rsidRDefault="00B42061" w:rsidP="00B42061">
      <w:pPr>
        <w:rPr>
          <w:rFonts w:ascii="Merriweather" w:hAnsi="Merriweather" w:cs="Times New Roman"/>
          <w:sz w:val="20"/>
          <w:szCs w:val="20"/>
        </w:rPr>
      </w:pPr>
      <w:r w:rsidRPr="00B42061">
        <w:rPr>
          <w:rFonts w:ascii="Merriweather" w:hAnsi="Merriweather" w:cs="Arial"/>
          <w:color w:val="000000"/>
          <w:sz w:val="20"/>
          <w:szCs w:val="20"/>
        </w:rPr>
        <w:t>Best of luck,</w:t>
      </w:r>
    </w:p>
    <w:p w14:paraId="13F9511B" w14:textId="77777777" w:rsidR="00B42061" w:rsidRPr="00B42061" w:rsidRDefault="00B42061" w:rsidP="00B42061">
      <w:pPr>
        <w:rPr>
          <w:rFonts w:ascii="Merriweather" w:hAnsi="Merriweather" w:cs="Times New Roman"/>
          <w:sz w:val="20"/>
          <w:szCs w:val="20"/>
        </w:rPr>
      </w:pPr>
      <w:r w:rsidRPr="00B42061">
        <w:rPr>
          <w:rFonts w:ascii="Merriweather" w:hAnsi="Merriweather" w:cs="Arial"/>
          <w:color w:val="000000"/>
          <w:sz w:val="20"/>
          <w:szCs w:val="20"/>
        </w:rPr>
        <w:t xml:space="preserve">Matt </w:t>
      </w:r>
      <w:proofErr w:type="spellStart"/>
      <w:r w:rsidRPr="00B42061">
        <w:rPr>
          <w:rFonts w:ascii="Merriweather" w:hAnsi="Merriweather" w:cs="Arial"/>
          <w:color w:val="000000"/>
          <w:sz w:val="20"/>
          <w:szCs w:val="20"/>
        </w:rPr>
        <w:t>Sievers</w:t>
      </w:r>
      <w:proofErr w:type="spellEnd"/>
      <w:r w:rsidRPr="00B42061">
        <w:rPr>
          <w:rFonts w:ascii="Merriweather" w:hAnsi="Merriweather" w:cs="Arial"/>
          <w:color w:val="000000"/>
          <w:sz w:val="20"/>
          <w:szCs w:val="20"/>
        </w:rPr>
        <w:t>, Matthew Schroeder, Alexander Romero, and Liv Erickson</w:t>
      </w:r>
    </w:p>
    <w:p w14:paraId="5EA9349A" w14:textId="77777777" w:rsidR="00B42061" w:rsidRPr="00B42061" w:rsidRDefault="00B42061" w:rsidP="00B42061">
      <w:pPr>
        <w:rPr>
          <w:rFonts w:ascii="Times New Roman" w:hAnsi="Times New Roman" w:cs="Times New Roman"/>
        </w:rPr>
      </w:pPr>
      <w:r w:rsidRPr="00B42061">
        <w:rPr>
          <w:rFonts w:ascii="Merriweather" w:hAnsi="Merriweather" w:cs="Arial"/>
          <w:color w:val="000000"/>
          <w:sz w:val="20"/>
          <w:szCs w:val="20"/>
        </w:rPr>
        <w:t>Fellows, Winter 2020</w:t>
      </w:r>
    </w:p>
    <w:p w14:paraId="1C53CFD7" w14:textId="77777777" w:rsidR="00B42061" w:rsidRPr="00B42061" w:rsidRDefault="00B42061" w:rsidP="00B42061">
      <w:pPr>
        <w:rPr>
          <w:rFonts w:ascii="Times New Roman" w:eastAsia="Times New Roman" w:hAnsi="Times New Roman" w:cs="Times New Roman"/>
        </w:rPr>
      </w:pPr>
    </w:p>
    <w:p w14:paraId="5659210E" w14:textId="77777777" w:rsidR="004C13AA" w:rsidRDefault="004C13AA" w:rsidP="0052300E">
      <w:pPr>
        <w:pStyle w:val="NormalWeb"/>
        <w:spacing w:before="0" w:beforeAutospacing="0" w:after="60" w:afterAutospacing="0"/>
        <w:jc w:val="center"/>
        <w:rPr>
          <w:rFonts w:ascii="Arial" w:hAnsi="Arial" w:cs="Arial"/>
          <w:color w:val="999999"/>
          <w:sz w:val="52"/>
          <w:szCs w:val="52"/>
        </w:rPr>
        <w:sectPr w:rsidR="004C13AA" w:rsidSect="004C13AA">
          <w:pgSz w:w="12240" w:h="15840"/>
          <w:pgMar w:top="4464" w:right="1440" w:bottom="1440" w:left="1440" w:header="720" w:footer="720" w:gutter="0"/>
          <w:cols w:space="720"/>
          <w:docGrid w:linePitch="360"/>
        </w:sectPr>
      </w:pPr>
    </w:p>
    <w:p w14:paraId="3455E789" w14:textId="77777777" w:rsidR="0052300E" w:rsidRPr="009D7525" w:rsidRDefault="004C13AA" w:rsidP="004C13AA">
      <w:pPr>
        <w:pStyle w:val="NormalWeb"/>
        <w:spacing w:before="0" w:beforeAutospacing="0" w:after="60" w:afterAutospacing="0"/>
        <w:rPr>
          <w:rFonts w:ascii="Nunito Sans" w:hAnsi="Nunito Sans"/>
          <w:b/>
          <w:color w:val="00497B"/>
        </w:rPr>
      </w:pPr>
      <w:r w:rsidRPr="009D7525">
        <w:rPr>
          <w:rFonts w:ascii="Nunito Sans" w:hAnsi="Nunito Sans" w:cs="Arial"/>
          <w:b/>
          <w:noProof/>
          <w:color w:val="999999"/>
        </w:rPr>
        <w:lastRenderedPageBreak/>
        <w:drawing>
          <wp:anchor distT="0" distB="0" distL="114300" distR="114300" simplePos="0" relativeHeight="251659264" behindDoc="1" locked="1" layoutInCell="1" allowOverlap="1" wp14:anchorId="2FCEC9F1" wp14:editId="2B25F473">
            <wp:simplePos x="0" y="0"/>
            <wp:positionH relativeFrom="page">
              <wp:posOffset>0</wp:posOffset>
            </wp:positionH>
            <wp:positionV relativeFrom="page">
              <wp:posOffset>0</wp:posOffset>
            </wp:positionV>
            <wp:extent cx="7774854" cy="10058400"/>
            <wp:effectExtent l="0" t="0" r="0" b="0"/>
            <wp:wrapNone/>
            <wp:docPr id="4" name="Picture 4" descr="/Users/ryanolson/Downloads/Letter -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ryanolson/Downloads/Letter - 1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4854"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300E" w:rsidRPr="009D7525">
        <w:rPr>
          <w:rFonts w:ascii="Nunito Sans" w:hAnsi="Nunito Sans" w:cs="Arial"/>
          <w:b/>
          <w:color w:val="999999"/>
        </w:rPr>
        <w:t>[ORG]</w:t>
      </w:r>
      <w:r w:rsidR="0052300E" w:rsidRPr="009D7525">
        <w:rPr>
          <w:rFonts w:ascii="Nunito Sans" w:hAnsi="Nunito Sans" w:cs="Arial"/>
          <w:b/>
          <w:color w:val="000000"/>
        </w:rPr>
        <w:t xml:space="preserve"> </w:t>
      </w:r>
      <w:r w:rsidR="0052300E" w:rsidRPr="009D7525">
        <w:rPr>
          <w:rFonts w:ascii="Nunito Sans" w:hAnsi="Nunito Sans" w:cs="Arial"/>
          <w:b/>
          <w:color w:val="00497B"/>
        </w:rPr>
        <w:t>Cybersecurity Plan</w:t>
      </w:r>
    </w:p>
    <w:p w14:paraId="5EA03741" w14:textId="77777777" w:rsidR="0052300E" w:rsidRPr="009D7525" w:rsidRDefault="0052300E" w:rsidP="0052300E">
      <w:pPr>
        <w:pStyle w:val="Heading1"/>
        <w:spacing w:before="240" w:beforeAutospacing="0" w:after="120" w:afterAutospacing="0"/>
        <w:ind w:right="140"/>
        <w:rPr>
          <w:rFonts w:ascii="Nunito Sans" w:eastAsia="Times New Roman" w:hAnsi="Nunito Sans"/>
          <w:color w:val="00497B"/>
          <w:sz w:val="24"/>
          <w:szCs w:val="24"/>
        </w:rPr>
      </w:pPr>
      <w:r w:rsidRPr="009D7525">
        <w:rPr>
          <w:rFonts w:ascii="Nunito Sans" w:eastAsia="Times New Roman" w:hAnsi="Nunito Sans" w:cs="Arial"/>
          <w:bCs w:val="0"/>
          <w:color w:val="00497B"/>
          <w:sz w:val="24"/>
          <w:szCs w:val="24"/>
        </w:rPr>
        <w:t>Purpose</w:t>
      </w:r>
    </w:p>
    <w:p w14:paraId="43749334" w14:textId="77777777" w:rsidR="0052300E" w:rsidRPr="009D7525" w:rsidRDefault="0052300E" w:rsidP="0052300E">
      <w:pPr>
        <w:pStyle w:val="NormalWeb"/>
        <w:spacing w:before="240" w:beforeAutospacing="0" w:after="0" w:afterAutospacing="0"/>
        <w:ind w:right="140"/>
        <w:rPr>
          <w:rFonts w:ascii="Merriweather" w:hAnsi="Merriweather"/>
          <w:sz w:val="20"/>
          <w:szCs w:val="20"/>
        </w:rPr>
      </w:pPr>
      <w:r w:rsidRPr="009D7525">
        <w:rPr>
          <w:rFonts w:ascii="Merriweather" w:hAnsi="Merriweather" w:cs="Arial"/>
          <w:color w:val="0000FF"/>
          <w:sz w:val="20"/>
          <w:szCs w:val="20"/>
        </w:rPr>
        <w:t>Principle: Publicly state why cybersecurity is important to your organization.</w:t>
      </w:r>
    </w:p>
    <w:p w14:paraId="6A3FFC84" w14:textId="77777777" w:rsidR="0052300E" w:rsidRPr="009D7525" w:rsidRDefault="0052300E" w:rsidP="0052300E">
      <w:pPr>
        <w:pStyle w:val="NormalWeb"/>
        <w:spacing w:before="240" w:beforeAutospacing="0" w:after="0" w:afterAutospacing="0"/>
        <w:ind w:right="140"/>
        <w:rPr>
          <w:rFonts w:ascii="Merriweather" w:hAnsi="Merriweather"/>
          <w:sz w:val="20"/>
          <w:szCs w:val="20"/>
        </w:rPr>
      </w:pPr>
      <w:r w:rsidRPr="009D7525">
        <w:rPr>
          <w:rFonts w:ascii="Merriweather" w:hAnsi="Merriweather" w:cs="Arial"/>
          <w:color w:val="6AA84F"/>
          <w:sz w:val="20"/>
          <w:szCs w:val="20"/>
        </w:rPr>
        <w:t>Policy Example:</w:t>
      </w:r>
    </w:p>
    <w:p w14:paraId="33C750DC" w14:textId="77777777" w:rsidR="0052300E" w:rsidRPr="009D7525" w:rsidRDefault="0052300E" w:rsidP="0052300E">
      <w:pPr>
        <w:pStyle w:val="NormalWeb"/>
        <w:spacing w:before="240" w:beforeAutospacing="0" w:after="0" w:afterAutospacing="0"/>
        <w:ind w:right="140"/>
        <w:rPr>
          <w:rFonts w:ascii="Merriweather" w:hAnsi="Merriweather"/>
          <w:sz w:val="20"/>
          <w:szCs w:val="20"/>
        </w:rPr>
      </w:pPr>
      <w:r w:rsidRPr="009D7525">
        <w:rPr>
          <w:rFonts w:ascii="Merriweather" w:hAnsi="Merriweather" w:cs="Arial"/>
          <w:color w:val="6AA84F"/>
          <w:sz w:val="20"/>
          <w:szCs w:val="20"/>
        </w:rPr>
        <w:t>Our cybersecurity plan is one of the primary mechanisms we have to show our customers and partners that we take protecting their data and our shared business seriously. This plan reviews our operating environment, identifies key roles, and documents our policies for protecting and responding to potential cybersecurity risks.</w:t>
      </w:r>
    </w:p>
    <w:p w14:paraId="0075D9E6" w14:textId="77777777" w:rsidR="0052300E" w:rsidRPr="009D7525" w:rsidRDefault="0052300E" w:rsidP="0052300E">
      <w:pPr>
        <w:pStyle w:val="Heading1"/>
        <w:spacing w:before="240" w:beforeAutospacing="0" w:after="120" w:afterAutospacing="0"/>
        <w:ind w:right="140"/>
        <w:rPr>
          <w:rFonts w:ascii="Nunito Sans" w:eastAsia="Times New Roman" w:hAnsi="Nunito Sans"/>
          <w:color w:val="00497B"/>
          <w:sz w:val="24"/>
          <w:szCs w:val="24"/>
        </w:rPr>
      </w:pPr>
      <w:r w:rsidRPr="009D7525">
        <w:rPr>
          <w:rFonts w:ascii="Nunito Sans" w:eastAsia="Times New Roman" w:hAnsi="Nunito Sans" w:cs="Arial"/>
          <w:bCs w:val="0"/>
          <w:color w:val="00497B"/>
          <w:sz w:val="24"/>
          <w:szCs w:val="24"/>
        </w:rPr>
        <w:t>Scope</w:t>
      </w:r>
    </w:p>
    <w:p w14:paraId="4434F517" w14:textId="77777777" w:rsidR="0052300E" w:rsidRPr="009D7525" w:rsidRDefault="0052300E" w:rsidP="0052300E">
      <w:pPr>
        <w:pStyle w:val="NormalWeb"/>
        <w:spacing w:before="240" w:beforeAutospacing="0" w:after="0" w:afterAutospacing="0"/>
        <w:ind w:right="140"/>
        <w:rPr>
          <w:rFonts w:ascii="Merriweather" w:hAnsi="Merriweather"/>
          <w:sz w:val="20"/>
          <w:szCs w:val="20"/>
        </w:rPr>
      </w:pPr>
      <w:r w:rsidRPr="009D7525">
        <w:rPr>
          <w:rFonts w:ascii="Merriweather" w:hAnsi="Merriweather" w:cs="Arial"/>
          <w:color w:val="0000FF"/>
          <w:sz w:val="20"/>
          <w:szCs w:val="20"/>
        </w:rPr>
        <w:t>Principle: Define how the policy applies to the organization. This includes:</w:t>
      </w:r>
    </w:p>
    <w:p w14:paraId="3EAB5776" w14:textId="77777777" w:rsidR="0052300E" w:rsidRPr="009D7525" w:rsidRDefault="0052300E" w:rsidP="0052300E">
      <w:pPr>
        <w:pStyle w:val="NormalWeb"/>
        <w:numPr>
          <w:ilvl w:val="0"/>
          <w:numId w:val="2"/>
        </w:numPr>
        <w:spacing w:before="240" w:beforeAutospacing="0" w:after="0" w:afterAutospacing="0"/>
        <w:ind w:right="140"/>
        <w:textAlignment w:val="baseline"/>
        <w:rPr>
          <w:rFonts w:ascii="Merriweather" w:hAnsi="Merriweather" w:cs="Arial"/>
          <w:color w:val="0000FF"/>
          <w:sz w:val="20"/>
          <w:szCs w:val="20"/>
        </w:rPr>
      </w:pPr>
      <w:r w:rsidRPr="009D7525">
        <w:rPr>
          <w:rFonts w:ascii="Merriweather" w:hAnsi="Merriweather" w:cs="Arial"/>
          <w:color w:val="0000FF"/>
          <w:sz w:val="20"/>
          <w:szCs w:val="20"/>
        </w:rPr>
        <w:t>Who: which personnel?</w:t>
      </w:r>
    </w:p>
    <w:p w14:paraId="4E472295" w14:textId="77777777" w:rsidR="0052300E" w:rsidRPr="009D7525" w:rsidRDefault="0052300E" w:rsidP="0052300E">
      <w:pPr>
        <w:pStyle w:val="NormalWeb"/>
        <w:numPr>
          <w:ilvl w:val="0"/>
          <w:numId w:val="2"/>
        </w:numPr>
        <w:spacing w:before="0" w:beforeAutospacing="0" w:after="0" w:afterAutospacing="0"/>
        <w:ind w:right="140"/>
        <w:textAlignment w:val="baseline"/>
        <w:rPr>
          <w:rFonts w:ascii="Merriweather" w:hAnsi="Merriweather" w:cs="Arial"/>
          <w:color w:val="0000FF"/>
          <w:sz w:val="20"/>
          <w:szCs w:val="20"/>
        </w:rPr>
      </w:pPr>
      <w:r w:rsidRPr="009D7525">
        <w:rPr>
          <w:rFonts w:ascii="Merriweather" w:hAnsi="Merriweather" w:cs="Arial"/>
          <w:color w:val="0000FF"/>
          <w:sz w:val="20"/>
          <w:szCs w:val="20"/>
        </w:rPr>
        <w:t>What: which equipment, networks, or processes?</w:t>
      </w:r>
    </w:p>
    <w:p w14:paraId="1A068A5E" w14:textId="77777777" w:rsidR="0052300E" w:rsidRPr="009D7525" w:rsidRDefault="0052300E" w:rsidP="0052300E">
      <w:pPr>
        <w:pStyle w:val="NormalWeb"/>
        <w:numPr>
          <w:ilvl w:val="0"/>
          <w:numId w:val="2"/>
        </w:numPr>
        <w:spacing w:before="0" w:beforeAutospacing="0" w:after="0" w:afterAutospacing="0"/>
        <w:ind w:right="140"/>
        <w:textAlignment w:val="baseline"/>
        <w:rPr>
          <w:rFonts w:ascii="Merriweather" w:hAnsi="Merriweather" w:cs="Arial"/>
          <w:color w:val="0000FF"/>
          <w:sz w:val="20"/>
          <w:szCs w:val="20"/>
        </w:rPr>
      </w:pPr>
      <w:r w:rsidRPr="009D7525">
        <w:rPr>
          <w:rFonts w:ascii="Merriweather" w:hAnsi="Merriweather" w:cs="Arial"/>
          <w:color w:val="0000FF"/>
          <w:sz w:val="20"/>
          <w:szCs w:val="20"/>
        </w:rPr>
        <w:t>When: are there any time or status restrictions?</w:t>
      </w:r>
    </w:p>
    <w:p w14:paraId="07F702A2" w14:textId="77777777" w:rsidR="0052300E" w:rsidRPr="009D7525" w:rsidRDefault="0052300E" w:rsidP="0052300E">
      <w:pPr>
        <w:pStyle w:val="NormalWeb"/>
        <w:numPr>
          <w:ilvl w:val="0"/>
          <w:numId w:val="2"/>
        </w:numPr>
        <w:spacing w:before="0" w:beforeAutospacing="0" w:after="0" w:afterAutospacing="0"/>
        <w:ind w:right="140"/>
        <w:textAlignment w:val="baseline"/>
        <w:rPr>
          <w:rFonts w:ascii="Merriweather" w:hAnsi="Merriweather" w:cs="Arial"/>
          <w:color w:val="0000FF"/>
          <w:sz w:val="20"/>
          <w:szCs w:val="20"/>
        </w:rPr>
      </w:pPr>
      <w:r w:rsidRPr="009D7525">
        <w:rPr>
          <w:rFonts w:ascii="Merriweather" w:hAnsi="Merriweather" w:cs="Arial"/>
          <w:color w:val="0000FF"/>
          <w:sz w:val="20"/>
          <w:szCs w:val="20"/>
        </w:rPr>
        <w:t>Where: which locations?</w:t>
      </w:r>
    </w:p>
    <w:p w14:paraId="2A2CA318" w14:textId="77777777" w:rsidR="0052300E" w:rsidRPr="009D7525" w:rsidRDefault="0052300E" w:rsidP="0052300E">
      <w:pPr>
        <w:pStyle w:val="NormalWeb"/>
        <w:numPr>
          <w:ilvl w:val="0"/>
          <w:numId w:val="2"/>
        </w:numPr>
        <w:spacing w:before="0" w:beforeAutospacing="0" w:after="0" w:afterAutospacing="0"/>
        <w:ind w:right="140"/>
        <w:textAlignment w:val="baseline"/>
        <w:rPr>
          <w:rFonts w:ascii="Merriweather" w:hAnsi="Merriweather" w:cs="Arial"/>
          <w:color w:val="0000FF"/>
          <w:sz w:val="20"/>
          <w:szCs w:val="20"/>
        </w:rPr>
      </w:pPr>
      <w:r w:rsidRPr="009D7525">
        <w:rPr>
          <w:rFonts w:ascii="Merriweather" w:hAnsi="Merriweather" w:cs="Arial"/>
          <w:color w:val="0000FF"/>
          <w:sz w:val="20"/>
          <w:szCs w:val="20"/>
        </w:rPr>
        <w:t>Exceptions: what are the situations where the policies do not apply?</w:t>
      </w:r>
    </w:p>
    <w:p w14:paraId="0D79A9F0" w14:textId="77777777" w:rsidR="0052300E" w:rsidRPr="009D7525" w:rsidRDefault="0052300E" w:rsidP="0052300E">
      <w:pPr>
        <w:pStyle w:val="NormalWeb"/>
        <w:spacing w:before="240" w:beforeAutospacing="0" w:after="120" w:afterAutospacing="0"/>
        <w:ind w:right="140"/>
        <w:rPr>
          <w:rFonts w:ascii="Merriweather" w:hAnsi="Merriweather"/>
          <w:sz w:val="20"/>
          <w:szCs w:val="20"/>
        </w:rPr>
      </w:pPr>
      <w:r w:rsidRPr="009D7525">
        <w:rPr>
          <w:rFonts w:ascii="Merriweather" w:hAnsi="Merriweather" w:cs="Arial"/>
          <w:color w:val="6AA84F"/>
          <w:sz w:val="20"/>
          <w:szCs w:val="20"/>
        </w:rPr>
        <w:t>Policy Example:</w:t>
      </w:r>
    </w:p>
    <w:p w14:paraId="0F7903FA" w14:textId="77777777" w:rsidR="009D7525" w:rsidRPr="009D7525" w:rsidRDefault="0052300E" w:rsidP="0052300E">
      <w:pPr>
        <w:pStyle w:val="NormalWeb"/>
        <w:spacing w:before="240" w:beforeAutospacing="0" w:after="120" w:afterAutospacing="0"/>
        <w:ind w:right="140"/>
        <w:rPr>
          <w:rFonts w:ascii="Merriweather" w:hAnsi="Merriweather" w:cs="Arial"/>
          <w:color w:val="6AA84F"/>
          <w:sz w:val="20"/>
          <w:szCs w:val="20"/>
        </w:rPr>
      </w:pPr>
      <w:r w:rsidRPr="009D7525">
        <w:rPr>
          <w:rFonts w:ascii="Merriweather" w:hAnsi="Merriweather" w:cs="Arial"/>
          <w:color w:val="6AA84F"/>
          <w:sz w:val="20"/>
          <w:szCs w:val="20"/>
        </w:rPr>
        <w:t xml:space="preserve">This policy applies to all employees and contractors accessing any </w:t>
      </w:r>
      <w:r w:rsidRPr="009D7525">
        <w:rPr>
          <w:rFonts w:ascii="Merriweather" w:hAnsi="Merriweather" w:cs="Arial"/>
          <w:color w:val="999999"/>
          <w:sz w:val="20"/>
          <w:szCs w:val="20"/>
        </w:rPr>
        <w:t>[ORG]</w:t>
      </w:r>
      <w:r w:rsidRPr="009D7525">
        <w:rPr>
          <w:rFonts w:ascii="Merriweather" w:hAnsi="Merriweather" w:cs="Arial"/>
          <w:color w:val="6AA84F"/>
          <w:sz w:val="20"/>
          <w:szCs w:val="20"/>
        </w:rPr>
        <w:t xml:space="preserve"> system, network, and data, at any time, from any location, whether from </w:t>
      </w:r>
      <w:r w:rsidRPr="009D7525">
        <w:rPr>
          <w:rFonts w:ascii="Merriweather" w:hAnsi="Merriweather" w:cs="Arial"/>
          <w:color w:val="999999"/>
          <w:sz w:val="20"/>
          <w:szCs w:val="20"/>
        </w:rPr>
        <w:t>[ORG’s]</w:t>
      </w:r>
      <w:r w:rsidRPr="009D7525">
        <w:rPr>
          <w:rFonts w:ascii="Merriweather" w:hAnsi="Merriweather" w:cs="Arial"/>
          <w:color w:val="6AA84F"/>
          <w:sz w:val="20"/>
          <w:szCs w:val="20"/>
        </w:rPr>
        <w:t xml:space="preserve"> or personal devices. There are no exceptions to this policy. Deviations must be approved by </w:t>
      </w:r>
      <w:r w:rsidRPr="009D7525">
        <w:rPr>
          <w:rFonts w:ascii="Merriweather" w:hAnsi="Merriweather" w:cs="Arial"/>
          <w:color w:val="999999"/>
          <w:sz w:val="20"/>
          <w:szCs w:val="20"/>
        </w:rPr>
        <w:t xml:space="preserve">[ORG’s] </w:t>
      </w:r>
      <w:r w:rsidRPr="009D7525">
        <w:rPr>
          <w:rFonts w:ascii="Merriweather" w:hAnsi="Merriweather" w:cs="Arial"/>
          <w:color w:val="6AA84F"/>
          <w:sz w:val="20"/>
          <w:szCs w:val="20"/>
        </w:rPr>
        <w:t>Chief Information Security Officer (CISO).</w:t>
      </w:r>
    </w:p>
    <w:p w14:paraId="309A529B" w14:textId="77777777" w:rsidR="0052300E" w:rsidRDefault="0052300E" w:rsidP="0052300E">
      <w:pPr>
        <w:spacing w:after="240"/>
        <w:rPr>
          <w:rFonts w:eastAsia="Times New Roman"/>
        </w:rPr>
      </w:pPr>
      <w:r>
        <w:rPr>
          <w:rFonts w:eastAsia="Times New Roman"/>
        </w:rPr>
        <w:br/>
      </w:r>
      <w:r>
        <w:rPr>
          <w:rFonts w:eastAsia="Times New Roman"/>
        </w:rPr>
        <w:br/>
      </w:r>
    </w:p>
    <w:p w14:paraId="2B5FD469" w14:textId="77777777" w:rsidR="0052300E" w:rsidRPr="009D7525" w:rsidRDefault="0052300E" w:rsidP="009D7525">
      <w:pPr>
        <w:pStyle w:val="NormalWeb"/>
        <w:spacing w:before="0" w:beforeAutospacing="0" w:after="0" w:afterAutospacing="0"/>
        <w:rPr>
          <w:rFonts w:ascii="Merriweather" w:hAnsi="Merriweather"/>
          <w:sz w:val="20"/>
          <w:szCs w:val="20"/>
        </w:rPr>
      </w:pPr>
      <w:r w:rsidRPr="009D7525">
        <w:rPr>
          <w:rFonts w:ascii="Merriweather" w:hAnsi="Merriweather" w:cs="Arial"/>
          <w:color w:val="6AA84F"/>
          <w:sz w:val="20"/>
          <w:szCs w:val="20"/>
        </w:rPr>
        <w:t>(signatures and titles)</w:t>
      </w:r>
    </w:p>
    <w:p w14:paraId="16647A4B" w14:textId="77777777" w:rsidR="0052300E" w:rsidRDefault="0052300E" w:rsidP="0052300E">
      <w:pPr>
        <w:spacing w:after="240"/>
        <w:rPr>
          <w:rFonts w:eastAsia="Times New Roman"/>
        </w:rPr>
      </w:pPr>
    </w:p>
    <w:p w14:paraId="27B440ED" w14:textId="77777777" w:rsidR="0052300E" w:rsidRDefault="0052300E" w:rsidP="009D7525">
      <w:pPr>
        <w:pStyle w:val="NormalWeb"/>
        <w:spacing w:before="0" w:beforeAutospacing="0" w:after="0" w:afterAutospacing="0"/>
        <w:rPr>
          <w:rFonts w:ascii="Nunito Sans" w:hAnsi="Nunito Sans" w:cs="Arial"/>
          <w:b/>
          <w:bCs/>
          <w:color w:val="00497B"/>
        </w:rPr>
      </w:pPr>
      <w:r w:rsidRPr="009D7525">
        <w:rPr>
          <w:rFonts w:ascii="Nunito Sans" w:hAnsi="Nunito Sans" w:cs="Arial"/>
          <w:b/>
          <w:bCs/>
          <w:color w:val="00497B"/>
        </w:rPr>
        <w:t>Approved by / Date</w:t>
      </w:r>
      <w:r w:rsidR="009D7525" w:rsidRPr="009D7525">
        <w:rPr>
          <w:rStyle w:val="apple-tab-span"/>
          <w:rFonts w:ascii="Nunito Sans" w:hAnsi="Nunito Sans" w:cs="Arial"/>
          <w:b/>
          <w:bCs/>
          <w:color w:val="00497B"/>
        </w:rPr>
        <w:tab/>
      </w:r>
      <w:r w:rsidR="009D7525" w:rsidRPr="009D7525">
        <w:rPr>
          <w:rStyle w:val="apple-tab-span"/>
          <w:rFonts w:ascii="Nunito Sans" w:hAnsi="Nunito Sans" w:cs="Arial"/>
          <w:b/>
          <w:bCs/>
          <w:color w:val="00497B"/>
        </w:rPr>
        <w:tab/>
      </w:r>
      <w:r w:rsidRPr="009D7525">
        <w:rPr>
          <w:rFonts w:ascii="Nunito Sans" w:hAnsi="Nunito Sans" w:cs="Arial"/>
          <w:b/>
          <w:bCs/>
          <w:color w:val="00497B"/>
        </w:rPr>
        <w:t>Last Modified by / Date</w:t>
      </w:r>
    </w:p>
    <w:p w14:paraId="492B87FC" w14:textId="77777777" w:rsidR="009D7525" w:rsidRPr="009D7525" w:rsidRDefault="009D7525" w:rsidP="009D7525">
      <w:pPr>
        <w:pStyle w:val="NormalWeb"/>
        <w:spacing w:before="0" w:beforeAutospacing="0" w:after="0" w:afterAutospacing="0"/>
        <w:rPr>
          <w:rFonts w:ascii="Merriweather" w:hAnsi="Merriweather" w:cs="Arial"/>
          <w:bCs/>
          <w:color w:val="00497B"/>
          <w:sz w:val="20"/>
          <w:szCs w:val="20"/>
        </w:rPr>
      </w:pPr>
    </w:p>
    <w:p w14:paraId="260C97C1" w14:textId="77777777" w:rsidR="009D7525" w:rsidRPr="009D7525" w:rsidRDefault="009D7525" w:rsidP="009D7525">
      <w:pPr>
        <w:pStyle w:val="NormalWeb"/>
        <w:spacing w:before="0" w:beforeAutospacing="0" w:after="0" w:afterAutospacing="0"/>
        <w:rPr>
          <w:rFonts w:ascii="Merriweather" w:hAnsi="Merriweather"/>
          <w:color w:val="00497B"/>
          <w:sz w:val="20"/>
          <w:szCs w:val="20"/>
        </w:rPr>
      </w:pPr>
    </w:p>
    <w:p w14:paraId="4C268C59" w14:textId="77777777" w:rsidR="009D7525" w:rsidRDefault="009D7525">
      <w:pPr>
        <w:rPr>
          <w:rFonts w:ascii="Arial" w:eastAsia="Times New Roman" w:hAnsi="Arial" w:cs="Arial"/>
          <w:color w:val="000000"/>
          <w:kern w:val="36"/>
          <w:sz w:val="40"/>
          <w:szCs w:val="40"/>
        </w:rPr>
      </w:pPr>
      <w:r>
        <w:rPr>
          <w:rFonts w:ascii="Arial" w:eastAsia="Times New Roman" w:hAnsi="Arial" w:cs="Arial"/>
          <w:b/>
          <w:bCs/>
          <w:color w:val="000000"/>
          <w:sz w:val="40"/>
          <w:szCs w:val="40"/>
        </w:rPr>
        <w:br w:type="page"/>
      </w:r>
    </w:p>
    <w:p w14:paraId="7DE305E0" w14:textId="77777777" w:rsidR="0052300E" w:rsidRPr="009D7525" w:rsidRDefault="00A95414" w:rsidP="0052300E">
      <w:pPr>
        <w:pStyle w:val="Heading1"/>
        <w:spacing w:before="400" w:beforeAutospacing="0" w:after="120" w:afterAutospacing="0"/>
        <w:rPr>
          <w:rFonts w:ascii="Nunito Sans" w:eastAsia="Times New Roman" w:hAnsi="Nunito Sans"/>
          <w:color w:val="00497B"/>
          <w:sz w:val="24"/>
          <w:szCs w:val="24"/>
        </w:rPr>
      </w:pPr>
      <w:r>
        <w:rPr>
          <w:rFonts w:ascii="Arial" w:eastAsia="Times New Roman" w:hAnsi="Arial" w:cs="Arial"/>
          <w:b w:val="0"/>
          <w:bCs w:val="0"/>
          <w:noProof/>
          <w:color w:val="000000"/>
          <w:sz w:val="40"/>
          <w:szCs w:val="40"/>
        </w:rPr>
        <w:lastRenderedPageBreak/>
        <w:drawing>
          <wp:anchor distT="0" distB="0" distL="114300" distR="114300" simplePos="0" relativeHeight="251660288" behindDoc="1" locked="0" layoutInCell="1" allowOverlap="1" wp14:anchorId="7E4A3D90" wp14:editId="0128B79A">
            <wp:simplePos x="0" y="0"/>
            <wp:positionH relativeFrom="page">
              <wp:posOffset>0</wp:posOffset>
            </wp:positionH>
            <wp:positionV relativeFrom="page">
              <wp:posOffset>0</wp:posOffset>
            </wp:positionV>
            <wp:extent cx="7772400" cy="10066918"/>
            <wp:effectExtent l="0" t="0" r="0" b="0"/>
            <wp:wrapNone/>
            <wp:docPr id="5" name="Picture 5" descr="/Users/ryanolson/Downloads/Practical Cybersecurity for Small Businesses (8)/Letter -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ryanolson/Downloads/Practical Cybersecurity for Small Businesses (8)/Letter -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66918"/>
                    </a:xfrm>
                    <a:prstGeom prst="rect">
                      <a:avLst/>
                    </a:prstGeom>
                    <a:noFill/>
                    <a:ln>
                      <a:noFill/>
                    </a:ln>
                  </pic:spPr>
                </pic:pic>
              </a:graphicData>
            </a:graphic>
            <wp14:sizeRelH relativeFrom="page">
              <wp14:pctWidth>0</wp14:pctWidth>
            </wp14:sizeRelH>
            <wp14:sizeRelV relativeFrom="page">
              <wp14:pctHeight>0</wp14:pctHeight>
            </wp14:sizeRelV>
          </wp:anchor>
        </w:drawing>
      </w:r>
      <w:r w:rsidR="0052300E" w:rsidRPr="009D7525">
        <w:rPr>
          <w:rFonts w:ascii="Nunito Sans" w:eastAsia="Times New Roman" w:hAnsi="Nunito Sans" w:cs="Arial"/>
          <w:bCs w:val="0"/>
          <w:color w:val="00497B"/>
          <w:sz w:val="24"/>
          <w:szCs w:val="24"/>
        </w:rPr>
        <w:t>Plan Framework</w:t>
      </w:r>
    </w:p>
    <w:p w14:paraId="09655086" w14:textId="77777777" w:rsidR="0052300E" w:rsidRPr="009D7525" w:rsidRDefault="0052300E" w:rsidP="0052300E">
      <w:pPr>
        <w:pStyle w:val="NormalWeb"/>
        <w:spacing w:before="0" w:beforeAutospacing="0" w:after="0" w:afterAutospacing="0"/>
        <w:rPr>
          <w:rFonts w:ascii="Merriweather" w:hAnsi="Merriweather"/>
          <w:sz w:val="20"/>
          <w:szCs w:val="20"/>
        </w:rPr>
      </w:pPr>
      <w:r w:rsidRPr="009D7525">
        <w:rPr>
          <w:rFonts w:ascii="Merriweather" w:hAnsi="Merriweather" w:cs="Arial"/>
          <w:color w:val="0000FF"/>
          <w:sz w:val="20"/>
          <w:szCs w:val="20"/>
        </w:rPr>
        <w:t>Principle: A strong cybersecurity plan should be based on a well-established framework from the expert community. Identify the framework your plan uses and how it is adapted for your business.</w:t>
      </w:r>
    </w:p>
    <w:p w14:paraId="0ECED8C2" w14:textId="77777777" w:rsidR="0052300E" w:rsidRPr="009D7525" w:rsidRDefault="0052300E" w:rsidP="0052300E">
      <w:pPr>
        <w:rPr>
          <w:rFonts w:ascii="Merriweather" w:eastAsia="Times New Roman" w:hAnsi="Merriweather"/>
          <w:sz w:val="20"/>
          <w:szCs w:val="20"/>
        </w:rPr>
      </w:pPr>
    </w:p>
    <w:p w14:paraId="305E472B" w14:textId="77777777" w:rsidR="0052300E" w:rsidRDefault="0052300E" w:rsidP="0052300E">
      <w:pPr>
        <w:pStyle w:val="NormalWeb"/>
        <w:spacing w:before="0" w:beforeAutospacing="0" w:after="0" w:afterAutospacing="0"/>
        <w:rPr>
          <w:rFonts w:ascii="Merriweather" w:hAnsi="Merriweather" w:cs="Arial"/>
          <w:color w:val="6AA84F"/>
          <w:sz w:val="20"/>
          <w:szCs w:val="20"/>
        </w:rPr>
      </w:pPr>
      <w:r w:rsidRPr="009D7525">
        <w:rPr>
          <w:rFonts w:ascii="Merriweather" w:hAnsi="Merriweather" w:cs="Arial"/>
          <w:color w:val="6AA84F"/>
          <w:sz w:val="20"/>
          <w:szCs w:val="20"/>
        </w:rPr>
        <w:t>Policy Example:</w:t>
      </w:r>
    </w:p>
    <w:p w14:paraId="2BDD1B68" w14:textId="77777777" w:rsidR="009D7525" w:rsidRPr="009D7525" w:rsidRDefault="009D7525" w:rsidP="0052300E">
      <w:pPr>
        <w:pStyle w:val="NormalWeb"/>
        <w:spacing w:before="0" w:beforeAutospacing="0" w:after="0" w:afterAutospacing="0"/>
        <w:rPr>
          <w:rFonts w:ascii="Merriweather" w:hAnsi="Merriweather"/>
          <w:sz w:val="20"/>
          <w:szCs w:val="20"/>
        </w:rPr>
      </w:pPr>
    </w:p>
    <w:p w14:paraId="5C713601" w14:textId="77777777" w:rsidR="0052300E" w:rsidRPr="009D7525" w:rsidRDefault="0052300E" w:rsidP="0052300E">
      <w:pPr>
        <w:pStyle w:val="NormalWeb"/>
        <w:spacing w:before="0" w:beforeAutospacing="0" w:after="0" w:afterAutospacing="0"/>
        <w:rPr>
          <w:rFonts w:ascii="Merriweather" w:hAnsi="Merriweather"/>
          <w:sz w:val="20"/>
          <w:szCs w:val="20"/>
        </w:rPr>
      </w:pPr>
      <w:r w:rsidRPr="009D7525">
        <w:rPr>
          <w:rFonts w:ascii="Merriweather" w:hAnsi="Merriweather" w:cs="Arial"/>
          <w:color w:val="6AA84F"/>
          <w:sz w:val="20"/>
          <w:szCs w:val="20"/>
        </w:rPr>
        <w:t>We are using the NIST Cybersecurity Framework (CSF) as the foundation for this cybersecurity plan. As described in NIST’s document, “Framework for Improving Critical Infrastructure Cybersecurity,” the CSF is an internationally recognized standard that “enables organizations – regardless of size, degree of cybersecurity risk, or cybersecurity sophistication – to apply the principles and best practices of risk management to improving security and resilience.”</w:t>
      </w:r>
    </w:p>
    <w:p w14:paraId="7E319A4D" w14:textId="77777777" w:rsidR="0052300E" w:rsidRPr="009D7525" w:rsidRDefault="0052300E" w:rsidP="0052300E">
      <w:pPr>
        <w:rPr>
          <w:rFonts w:ascii="Merriweather" w:eastAsia="Times New Roman" w:hAnsi="Merriweather"/>
          <w:sz w:val="20"/>
          <w:szCs w:val="20"/>
        </w:rPr>
      </w:pPr>
    </w:p>
    <w:p w14:paraId="4FF98949" w14:textId="77777777" w:rsidR="0052300E" w:rsidRPr="009D7525" w:rsidRDefault="0052300E" w:rsidP="0052300E">
      <w:pPr>
        <w:pStyle w:val="NormalWeb"/>
        <w:spacing w:before="0" w:beforeAutospacing="0" w:after="0" w:afterAutospacing="0"/>
        <w:rPr>
          <w:rFonts w:ascii="Merriweather" w:hAnsi="Merriweather"/>
          <w:sz w:val="20"/>
          <w:szCs w:val="20"/>
        </w:rPr>
      </w:pPr>
      <w:r w:rsidRPr="009D7525">
        <w:rPr>
          <w:rFonts w:ascii="Merriweather" w:hAnsi="Merriweather" w:cs="Arial"/>
          <w:color w:val="6AA84F"/>
          <w:sz w:val="20"/>
          <w:szCs w:val="20"/>
        </w:rPr>
        <w:t xml:space="preserve">The CSF categorizes practices into five Core Functions that are divided into categories and subcategories. We have adapted it to our business by focusing on 12 subcategories —spread across five Core Functions — that we believe will have the most impact on our cybersecurity posture. The outline below shows the core functions and associated subcategories. For more information on the NIST CSF, see </w:t>
      </w:r>
      <w:hyperlink r:id="rId10" w:history="1">
        <w:r w:rsidRPr="009D7525">
          <w:rPr>
            <w:rStyle w:val="Hyperlink"/>
            <w:rFonts w:ascii="Merriweather" w:hAnsi="Merriweather" w:cs="Arial"/>
            <w:color w:val="1155CC"/>
            <w:sz w:val="20"/>
            <w:szCs w:val="20"/>
          </w:rPr>
          <w:t>https://www.nist.gov/cyberframework</w:t>
        </w:r>
      </w:hyperlink>
      <w:r w:rsidRPr="009D7525">
        <w:rPr>
          <w:rFonts w:ascii="Merriweather" w:hAnsi="Merriweather" w:cs="Arial"/>
          <w:color w:val="6AA84F"/>
          <w:sz w:val="20"/>
          <w:szCs w:val="20"/>
        </w:rPr>
        <w:t>.</w:t>
      </w:r>
    </w:p>
    <w:p w14:paraId="3314A58A" w14:textId="77777777" w:rsidR="0052300E" w:rsidRPr="009D7525" w:rsidRDefault="0052300E" w:rsidP="0052300E">
      <w:pPr>
        <w:pStyle w:val="NormalWeb"/>
        <w:numPr>
          <w:ilvl w:val="0"/>
          <w:numId w:val="3"/>
        </w:numPr>
        <w:spacing w:before="0" w:beforeAutospacing="0" w:after="0" w:afterAutospacing="0"/>
        <w:textAlignment w:val="baseline"/>
        <w:rPr>
          <w:rFonts w:ascii="Merriweather" w:hAnsi="Merriweather" w:cs="Arial"/>
          <w:color w:val="6AA84F"/>
          <w:sz w:val="20"/>
          <w:szCs w:val="20"/>
        </w:rPr>
      </w:pPr>
      <w:r w:rsidRPr="009D7525">
        <w:rPr>
          <w:rFonts w:ascii="Merriweather" w:hAnsi="Merriweather" w:cs="Arial"/>
          <w:color w:val="6AA84F"/>
          <w:sz w:val="20"/>
          <w:szCs w:val="20"/>
        </w:rPr>
        <w:t>Identify (NIST CSF)</w:t>
      </w:r>
    </w:p>
    <w:p w14:paraId="3A1F67D0" w14:textId="77777777" w:rsidR="0052300E" w:rsidRPr="009D7525" w:rsidRDefault="0052300E" w:rsidP="0052300E">
      <w:pPr>
        <w:pStyle w:val="NormalWeb"/>
        <w:numPr>
          <w:ilvl w:val="1"/>
          <w:numId w:val="3"/>
        </w:numPr>
        <w:spacing w:before="0" w:beforeAutospacing="0" w:after="0" w:afterAutospacing="0"/>
        <w:textAlignment w:val="baseline"/>
        <w:rPr>
          <w:rFonts w:ascii="Merriweather" w:hAnsi="Merriweather" w:cs="Arial"/>
          <w:color w:val="6AA84F"/>
          <w:sz w:val="20"/>
          <w:szCs w:val="20"/>
        </w:rPr>
      </w:pPr>
      <w:r w:rsidRPr="009D7525">
        <w:rPr>
          <w:rFonts w:ascii="Merriweather" w:hAnsi="Merriweather" w:cs="Arial"/>
          <w:color w:val="6AA84F"/>
          <w:sz w:val="20"/>
          <w:szCs w:val="20"/>
        </w:rPr>
        <w:t>Legal and Regulatory Requirements (ID.AM-6)</w:t>
      </w:r>
    </w:p>
    <w:p w14:paraId="61DE77BE" w14:textId="77777777" w:rsidR="0052300E" w:rsidRPr="009D7525" w:rsidRDefault="0052300E" w:rsidP="0052300E">
      <w:pPr>
        <w:pStyle w:val="NormalWeb"/>
        <w:numPr>
          <w:ilvl w:val="1"/>
          <w:numId w:val="3"/>
        </w:numPr>
        <w:spacing w:before="0" w:beforeAutospacing="0" w:after="0" w:afterAutospacing="0"/>
        <w:textAlignment w:val="baseline"/>
        <w:rPr>
          <w:rFonts w:ascii="Merriweather" w:hAnsi="Merriweather" w:cs="Arial"/>
          <w:color w:val="6AA84F"/>
          <w:sz w:val="20"/>
          <w:szCs w:val="20"/>
        </w:rPr>
      </w:pPr>
      <w:r w:rsidRPr="009D7525">
        <w:rPr>
          <w:rFonts w:ascii="Merriweather" w:hAnsi="Merriweather" w:cs="Arial"/>
          <w:color w:val="6AA84F"/>
          <w:sz w:val="20"/>
          <w:szCs w:val="20"/>
        </w:rPr>
        <w:t>Roles and Responsibilities (ID.GV-3)</w:t>
      </w:r>
    </w:p>
    <w:p w14:paraId="2EA4A46B" w14:textId="77777777" w:rsidR="0052300E" w:rsidRPr="009D7525" w:rsidRDefault="0052300E" w:rsidP="0052300E">
      <w:pPr>
        <w:pStyle w:val="NormalWeb"/>
        <w:numPr>
          <w:ilvl w:val="0"/>
          <w:numId w:val="3"/>
        </w:numPr>
        <w:spacing w:before="0" w:beforeAutospacing="0" w:after="0" w:afterAutospacing="0"/>
        <w:textAlignment w:val="baseline"/>
        <w:rPr>
          <w:rFonts w:ascii="Merriweather" w:hAnsi="Merriweather" w:cs="Arial"/>
          <w:color w:val="6AA84F"/>
          <w:sz w:val="20"/>
          <w:szCs w:val="20"/>
        </w:rPr>
      </w:pPr>
      <w:r w:rsidRPr="009D7525">
        <w:rPr>
          <w:rFonts w:ascii="Merriweather" w:hAnsi="Merriweather" w:cs="Arial"/>
          <w:color w:val="6AA84F"/>
          <w:sz w:val="20"/>
          <w:szCs w:val="20"/>
        </w:rPr>
        <w:t>Protect (NIST CSF)</w:t>
      </w:r>
    </w:p>
    <w:p w14:paraId="7D446207" w14:textId="77777777" w:rsidR="0052300E" w:rsidRPr="009D7525" w:rsidRDefault="0052300E" w:rsidP="0052300E">
      <w:pPr>
        <w:pStyle w:val="NormalWeb"/>
        <w:numPr>
          <w:ilvl w:val="1"/>
          <w:numId w:val="3"/>
        </w:numPr>
        <w:spacing w:before="0" w:beforeAutospacing="0" w:after="0" w:afterAutospacing="0"/>
        <w:textAlignment w:val="baseline"/>
        <w:rPr>
          <w:rFonts w:ascii="Merriweather" w:hAnsi="Merriweather" w:cs="Arial"/>
          <w:color w:val="6AA84F"/>
          <w:sz w:val="20"/>
          <w:szCs w:val="20"/>
        </w:rPr>
      </w:pPr>
      <w:r w:rsidRPr="009D7525">
        <w:rPr>
          <w:rFonts w:ascii="Merriweather" w:hAnsi="Merriweather" w:cs="Arial"/>
          <w:color w:val="6AA84F"/>
          <w:sz w:val="20"/>
          <w:szCs w:val="20"/>
        </w:rPr>
        <w:t>Account Management (PR.AC-4)</w:t>
      </w:r>
    </w:p>
    <w:p w14:paraId="4371997C" w14:textId="77777777" w:rsidR="0052300E" w:rsidRPr="009D7525" w:rsidRDefault="0052300E" w:rsidP="0052300E">
      <w:pPr>
        <w:pStyle w:val="NormalWeb"/>
        <w:numPr>
          <w:ilvl w:val="1"/>
          <w:numId w:val="3"/>
        </w:numPr>
        <w:spacing w:before="0" w:beforeAutospacing="0" w:after="0" w:afterAutospacing="0"/>
        <w:textAlignment w:val="baseline"/>
        <w:rPr>
          <w:rFonts w:ascii="Merriweather" w:hAnsi="Merriweather" w:cs="Arial"/>
          <w:color w:val="6AA84F"/>
          <w:sz w:val="20"/>
          <w:szCs w:val="20"/>
        </w:rPr>
      </w:pPr>
      <w:r w:rsidRPr="009D7525">
        <w:rPr>
          <w:rFonts w:ascii="Merriweather" w:hAnsi="Merriweather" w:cs="Arial"/>
          <w:color w:val="6AA84F"/>
          <w:sz w:val="20"/>
          <w:szCs w:val="20"/>
        </w:rPr>
        <w:t>Account Authentication and Password Management (PR.AC-7)</w:t>
      </w:r>
    </w:p>
    <w:p w14:paraId="7819F619" w14:textId="77777777" w:rsidR="0052300E" w:rsidRPr="009D7525" w:rsidRDefault="0052300E" w:rsidP="0052300E">
      <w:pPr>
        <w:pStyle w:val="NormalWeb"/>
        <w:numPr>
          <w:ilvl w:val="1"/>
          <w:numId w:val="3"/>
        </w:numPr>
        <w:spacing w:before="0" w:beforeAutospacing="0" w:after="0" w:afterAutospacing="0"/>
        <w:textAlignment w:val="baseline"/>
        <w:rPr>
          <w:rFonts w:ascii="Merriweather" w:hAnsi="Merriweather" w:cs="Arial"/>
          <w:color w:val="6AA84F"/>
          <w:sz w:val="20"/>
          <w:szCs w:val="20"/>
        </w:rPr>
      </w:pPr>
      <w:r w:rsidRPr="009D7525">
        <w:rPr>
          <w:rFonts w:ascii="Merriweather" w:hAnsi="Merriweather" w:cs="Arial"/>
          <w:color w:val="6AA84F"/>
          <w:sz w:val="20"/>
          <w:szCs w:val="20"/>
        </w:rPr>
        <w:t>User Training (PR.AT-1)</w:t>
      </w:r>
    </w:p>
    <w:p w14:paraId="170304EF" w14:textId="77777777" w:rsidR="0052300E" w:rsidRPr="009D7525" w:rsidRDefault="0052300E" w:rsidP="0052300E">
      <w:pPr>
        <w:pStyle w:val="NormalWeb"/>
        <w:numPr>
          <w:ilvl w:val="1"/>
          <w:numId w:val="3"/>
        </w:numPr>
        <w:spacing w:before="0" w:beforeAutospacing="0" w:after="0" w:afterAutospacing="0"/>
        <w:textAlignment w:val="baseline"/>
        <w:rPr>
          <w:rFonts w:ascii="Merriweather" w:hAnsi="Merriweather" w:cs="Arial"/>
          <w:color w:val="6AA84F"/>
          <w:sz w:val="20"/>
          <w:szCs w:val="20"/>
        </w:rPr>
      </w:pPr>
      <w:r w:rsidRPr="009D7525">
        <w:rPr>
          <w:rFonts w:ascii="Merriweather" w:hAnsi="Merriweather" w:cs="Arial"/>
          <w:color w:val="6AA84F"/>
          <w:sz w:val="20"/>
          <w:szCs w:val="20"/>
        </w:rPr>
        <w:t>Data Backups (PR.IP-4)</w:t>
      </w:r>
    </w:p>
    <w:p w14:paraId="69E1155F" w14:textId="77777777" w:rsidR="0052300E" w:rsidRPr="009D7525" w:rsidRDefault="0052300E" w:rsidP="0052300E">
      <w:pPr>
        <w:pStyle w:val="NormalWeb"/>
        <w:numPr>
          <w:ilvl w:val="1"/>
          <w:numId w:val="3"/>
        </w:numPr>
        <w:spacing w:before="0" w:beforeAutospacing="0" w:after="0" w:afterAutospacing="0"/>
        <w:textAlignment w:val="baseline"/>
        <w:rPr>
          <w:rFonts w:ascii="Merriweather" w:hAnsi="Merriweather" w:cs="Arial"/>
          <w:color w:val="6AA84F"/>
          <w:sz w:val="20"/>
          <w:szCs w:val="20"/>
        </w:rPr>
      </w:pPr>
      <w:r w:rsidRPr="009D7525">
        <w:rPr>
          <w:rFonts w:ascii="Merriweather" w:hAnsi="Merriweather" w:cs="Arial"/>
          <w:color w:val="6AA84F"/>
          <w:sz w:val="20"/>
          <w:szCs w:val="20"/>
        </w:rPr>
        <w:t>Incident Response Plan (PR.IP-9)</w:t>
      </w:r>
    </w:p>
    <w:p w14:paraId="7AFDC176" w14:textId="77777777" w:rsidR="0052300E" w:rsidRPr="009D7525" w:rsidRDefault="0052300E" w:rsidP="0052300E">
      <w:pPr>
        <w:pStyle w:val="NormalWeb"/>
        <w:numPr>
          <w:ilvl w:val="1"/>
          <w:numId w:val="3"/>
        </w:numPr>
        <w:spacing w:before="0" w:beforeAutospacing="0" w:after="0" w:afterAutospacing="0"/>
        <w:textAlignment w:val="baseline"/>
        <w:rPr>
          <w:rFonts w:ascii="Merriweather" w:hAnsi="Merriweather" w:cs="Arial"/>
          <w:color w:val="6AA84F"/>
          <w:sz w:val="20"/>
          <w:szCs w:val="20"/>
        </w:rPr>
      </w:pPr>
      <w:r w:rsidRPr="009D7525">
        <w:rPr>
          <w:rFonts w:ascii="Merriweather" w:hAnsi="Merriweather" w:cs="Arial"/>
          <w:color w:val="6AA84F"/>
          <w:sz w:val="20"/>
          <w:szCs w:val="20"/>
        </w:rPr>
        <w:t>Incident Recovery Plan (PR.IP-9)</w:t>
      </w:r>
    </w:p>
    <w:p w14:paraId="73F3D7E8" w14:textId="77777777" w:rsidR="0052300E" w:rsidRPr="009D7525" w:rsidRDefault="0052300E" w:rsidP="0052300E">
      <w:pPr>
        <w:pStyle w:val="NormalWeb"/>
        <w:numPr>
          <w:ilvl w:val="1"/>
          <w:numId w:val="3"/>
        </w:numPr>
        <w:spacing w:before="0" w:beforeAutospacing="0" w:after="0" w:afterAutospacing="0"/>
        <w:textAlignment w:val="baseline"/>
        <w:rPr>
          <w:rFonts w:ascii="Merriweather" w:hAnsi="Merriweather" w:cs="Arial"/>
          <w:color w:val="6AA84F"/>
          <w:sz w:val="20"/>
          <w:szCs w:val="20"/>
        </w:rPr>
      </w:pPr>
      <w:r w:rsidRPr="009D7525">
        <w:rPr>
          <w:rFonts w:ascii="Merriweather" w:hAnsi="Merriweather" w:cs="Arial"/>
          <w:color w:val="6AA84F"/>
          <w:sz w:val="20"/>
          <w:szCs w:val="20"/>
        </w:rPr>
        <w:t>Vulnerability Management Plan (PR.IP-12)</w:t>
      </w:r>
    </w:p>
    <w:p w14:paraId="6CAECBDA" w14:textId="77777777" w:rsidR="0052300E" w:rsidRPr="009D7525" w:rsidRDefault="0052300E" w:rsidP="0052300E">
      <w:pPr>
        <w:pStyle w:val="NormalWeb"/>
        <w:numPr>
          <w:ilvl w:val="0"/>
          <w:numId w:val="3"/>
        </w:numPr>
        <w:spacing w:before="0" w:beforeAutospacing="0" w:after="0" w:afterAutospacing="0"/>
        <w:textAlignment w:val="baseline"/>
        <w:rPr>
          <w:rFonts w:ascii="Merriweather" w:hAnsi="Merriweather" w:cs="Arial"/>
          <w:color w:val="6AA84F"/>
          <w:sz w:val="20"/>
          <w:szCs w:val="20"/>
        </w:rPr>
      </w:pPr>
      <w:r w:rsidRPr="009D7525">
        <w:rPr>
          <w:rFonts w:ascii="Merriweather" w:hAnsi="Merriweather" w:cs="Arial"/>
          <w:color w:val="6AA84F"/>
          <w:sz w:val="20"/>
          <w:szCs w:val="20"/>
        </w:rPr>
        <w:t>Detect (NIST CSF)</w:t>
      </w:r>
    </w:p>
    <w:p w14:paraId="08CF4BAE" w14:textId="77777777" w:rsidR="0052300E" w:rsidRPr="009D7525" w:rsidRDefault="0052300E" w:rsidP="0052300E">
      <w:pPr>
        <w:pStyle w:val="NormalWeb"/>
        <w:numPr>
          <w:ilvl w:val="1"/>
          <w:numId w:val="3"/>
        </w:numPr>
        <w:spacing w:before="0" w:beforeAutospacing="0" w:after="0" w:afterAutospacing="0"/>
        <w:textAlignment w:val="baseline"/>
        <w:rPr>
          <w:rFonts w:ascii="Merriweather" w:hAnsi="Merriweather" w:cs="Arial"/>
          <w:color w:val="6AA84F"/>
          <w:sz w:val="20"/>
          <w:szCs w:val="20"/>
        </w:rPr>
      </w:pPr>
      <w:r w:rsidRPr="009D7525">
        <w:rPr>
          <w:rFonts w:ascii="Merriweather" w:hAnsi="Merriweather" w:cs="Arial"/>
          <w:color w:val="6AA84F"/>
          <w:sz w:val="20"/>
          <w:szCs w:val="20"/>
        </w:rPr>
        <w:t>Execution of the Vulnerability Management Plan (DE.CM-4 and DE.CM-8)</w:t>
      </w:r>
    </w:p>
    <w:p w14:paraId="139711D4" w14:textId="77777777" w:rsidR="0052300E" w:rsidRPr="009D7525" w:rsidRDefault="0052300E" w:rsidP="0052300E">
      <w:pPr>
        <w:pStyle w:val="NormalWeb"/>
        <w:numPr>
          <w:ilvl w:val="0"/>
          <w:numId w:val="3"/>
        </w:numPr>
        <w:spacing w:before="0" w:beforeAutospacing="0" w:after="0" w:afterAutospacing="0"/>
        <w:textAlignment w:val="baseline"/>
        <w:rPr>
          <w:rFonts w:ascii="Merriweather" w:hAnsi="Merriweather" w:cs="Arial"/>
          <w:color w:val="6AA84F"/>
          <w:sz w:val="20"/>
          <w:szCs w:val="20"/>
        </w:rPr>
      </w:pPr>
      <w:r w:rsidRPr="009D7525">
        <w:rPr>
          <w:rFonts w:ascii="Merriweather" w:hAnsi="Merriweather" w:cs="Arial"/>
          <w:color w:val="6AA84F"/>
          <w:sz w:val="20"/>
          <w:szCs w:val="20"/>
        </w:rPr>
        <w:t>Respond (NIST CSF)</w:t>
      </w:r>
    </w:p>
    <w:p w14:paraId="2593ADA9" w14:textId="77777777" w:rsidR="0052300E" w:rsidRPr="009D7525" w:rsidRDefault="0052300E" w:rsidP="0052300E">
      <w:pPr>
        <w:pStyle w:val="NormalWeb"/>
        <w:numPr>
          <w:ilvl w:val="1"/>
          <w:numId w:val="3"/>
        </w:numPr>
        <w:spacing w:before="0" w:beforeAutospacing="0" w:after="0" w:afterAutospacing="0"/>
        <w:textAlignment w:val="baseline"/>
        <w:rPr>
          <w:rFonts w:ascii="Merriweather" w:hAnsi="Merriweather" w:cs="Arial"/>
          <w:color w:val="6AA84F"/>
          <w:sz w:val="20"/>
          <w:szCs w:val="20"/>
        </w:rPr>
      </w:pPr>
      <w:r w:rsidRPr="009D7525">
        <w:rPr>
          <w:rFonts w:ascii="Merriweather" w:hAnsi="Merriweather" w:cs="Arial"/>
          <w:color w:val="6AA84F"/>
          <w:sz w:val="20"/>
          <w:szCs w:val="20"/>
        </w:rPr>
        <w:t>Execution of the Incident Response Plan (RS.RP-1)</w:t>
      </w:r>
    </w:p>
    <w:p w14:paraId="2D79F65A" w14:textId="77777777" w:rsidR="0052300E" w:rsidRPr="009D7525" w:rsidRDefault="0052300E" w:rsidP="0052300E">
      <w:pPr>
        <w:pStyle w:val="NormalWeb"/>
        <w:numPr>
          <w:ilvl w:val="0"/>
          <w:numId w:val="3"/>
        </w:numPr>
        <w:spacing w:before="0" w:beforeAutospacing="0" w:after="0" w:afterAutospacing="0"/>
        <w:textAlignment w:val="baseline"/>
        <w:rPr>
          <w:rFonts w:ascii="Merriweather" w:hAnsi="Merriweather" w:cs="Arial"/>
          <w:color w:val="6AA84F"/>
          <w:sz w:val="20"/>
          <w:szCs w:val="20"/>
        </w:rPr>
      </w:pPr>
      <w:r w:rsidRPr="009D7525">
        <w:rPr>
          <w:rFonts w:ascii="Merriweather" w:hAnsi="Merriweather" w:cs="Arial"/>
          <w:color w:val="6AA84F"/>
          <w:sz w:val="20"/>
          <w:szCs w:val="20"/>
        </w:rPr>
        <w:t>Recover (NIST CSF)</w:t>
      </w:r>
    </w:p>
    <w:p w14:paraId="3AEC98E3" w14:textId="77777777" w:rsidR="0052300E" w:rsidRDefault="0052300E" w:rsidP="0052300E">
      <w:pPr>
        <w:pStyle w:val="NormalWeb"/>
        <w:numPr>
          <w:ilvl w:val="1"/>
          <w:numId w:val="3"/>
        </w:numPr>
        <w:spacing w:before="0" w:beforeAutospacing="0" w:after="0" w:afterAutospacing="0"/>
        <w:textAlignment w:val="baseline"/>
        <w:rPr>
          <w:rFonts w:ascii="Merriweather" w:hAnsi="Merriweather" w:cs="Arial"/>
          <w:color w:val="6AA84F"/>
          <w:sz w:val="20"/>
          <w:szCs w:val="20"/>
        </w:rPr>
      </w:pPr>
      <w:r w:rsidRPr="009D7525">
        <w:rPr>
          <w:rFonts w:ascii="Merriweather" w:hAnsi="Merriweather" w:cs="Arial"/>
          <w:color w:val="6AA84F"/>
          <w:sz w:val="20"/>
          <w:szCs w:val="20"/>
        </w:rPr>
        <w:t>Execution of the Incident Recovery Plan (RC.RP-1)</w:t>
      </w:r>
    </w:p>
    <w:p w14:paraId="21B20D2A" w14:textId="77777777" w:rsidR="009D7525" w:rsidRPr="009D7525" w:rsidRDefault="009D7525" w:rsidP="009D7525">
      <w:pPr>
        <w:pStyle w:val="NormalWeb"/>
        <w:spacing w:before="0" w:beforeAutospacing="0" w:after="0" w:afterAutospacing="0"/>
        <w:ind w:left="1440"/>
        <w:textAlignment w:val="baseline"/>
        <w:rPr>
          <w:rFonts w:ascii="Merriweather" w:hAnsi="Merriweather" w:cs="Arial"/>
          <w:color w:val="6AA84F"/>
          <w:sz w:val="20"/>
          <w:szCs w:val="20"/>
        </w:rPr>
      </w:pPr>
    </w:p>
    <w:p w14:paraId="46AFCFC9" w14:textId="77777777" w:rsidR="0052300E" w:rsidRPr="009D7525" w:rsidRDefault="0052300E" w:rsidP="0052300E">
      <w:pPr>
        <w:pStyle w:val="NormalWeb"/>
        <w:spacing w:before="0" w:beforeAutospacing="0" w:after="0" w:afterAutospacing="0"/>
        <w:rPr>
          <w:rFonts w:ascii="Merriweather" w:hAnsi="Merriweather"/>
          <w:sz w:val="20"/>
          <w:szCs w:val="20"/>
        </w:rPr>
      </w:pPr>
      <w:r w:rsidRPr="009D7525">
        <w:rPr>
          <w:rFonts w:ascii="Merriweather" w:hAnsi="Merriweather" w:cs="Arial"/>
          <w:color w:val="9900FF"/>
          <w:sz w:val="20"/>
          <w:szCs w:val="20"/>
        </w:rPr>
        <w:t>References:</w:t>
      </w:r>
    </w:p>
    <w:p w14:paraId="61C32F74" w14:textId="77777777" w:rsidR="0052300E" w:rsidRPr="009D7525" w:rsidRDefault="0052300E" w:rsidP="0052300E">
      <w:pPr>
        <w:pStyle w:val="NormalWeb"/>
        <w:numPr>
          <w:ilvl w:val="0"/>
          <w:numId w:val="4"/>
        </w:numPr>
        <w:spacing w:before="0" w:beforeAutospacing="0" w:after="0" w:afterAutospacing="0"/>
        <w:textAlignment w:val="baseline"/>
        <w:rPr>
          <w:rFonts w:ascii="Merriweather" w:hAnsi="Merriweather" w:cs="Arial"/>
          <w:color w:val="9900FF"/>
          <w:sz w:val="20"/>
          <w:szCs w:val="20"/>
        </w:rPr>
      </w:pPr>
      <w:r w:rsidRPr="009D7525">
        <w:rPr>
          <w:rFonts w:ascii="Merriweather" w:hAnsi="Merriweather" w:cs="Arial"/>
          <w:color w:val="9900FF"/>
          <w:sz w:val="20"/>
          <w:szCs w:val="20"/>
        </w:rPr>
        <w:t>Our Policy Mappings document</w:t>
      </w:r>
    </w:p>
    <w:p w14:paraId="25360283" w14:textId="7729562E" w:rsidR="003C7AEA" w:rsidRDefault="003C7AEA" w:rsidP="003C7AEA">
      <w:pPr>
        <w:pStyle w:val="NormalWeb"/>
        <w:numPr>
          <w:ilvl w:val="1"/>
          <w:numId w:val="4"/>
        </w:numPr>
        <w:spacing w:before="0" w:beforeAutospacing="0" w:after="0" w:afterAutospacing="0"/>
        <w:textAlignment w:val="baseline"/>
        <w:rPr>
          <w:rFonts w:ascii="Merriweather" w:hAnsi="Merriweather" w:cs="Arial"/>
          <w:color w:val="9900FF"/>
          <w:sz w:val="20"/>
          <w:szCs w:val="20"/>
        </w:rPr>
      </w:pPr>
      <w:hyperlink r:id="rId11" w:history="1">
        <w:r w:rsidRPr="00417CB2">
          <w:rPr>
            <w:rStyle w:val="Hyperlink"/>
            <w:rFonts w:ascii="Merriweather" w:hAnsi="Merriweather" w:cs="Arial"/>
            <w:sz w:val="20"/>
            <w:szCs w:val="20"/>
          </w:rPr>
          <w:t>https://www.aspentechpolicyhub.org/project/big-security-for-small-business</w:t>
        </w:r>
      </w:hyperlink>
    </w:p>
    <w:p w14:paraId="61CB435C" w14:textId="240B1570" w:rsidR="0052300E" w:rsidRPr="003C7AEA" w:rsidRDefault="0052300E" w:rsidP="003C7AEA">
      <w:pPr>
        <w:pStyle w:val="NormalWeb"/>
        <w:numPr>
          <w:ilvl w:val="0"/>
          <w:numId w:val="4"/>
        </w:numPr>
        <w:spacing w:before="0" w:beforeAutospacing="0" w:after="0" w:afterAutospacing="0"/>
        <w:textAlignment w:val="baseline"/>
        <w:rPr>
          <w:rFonts w:ascii="Merriweather" w:hAnsi="Merriweather" w:cs="Arial"/>
          <w:color w:val="9900FF"/>
          <w:sz w:val="20"/>
          <w:szCs w:val="20"/>
        </w:rPr>
      </w:pPr>
      <w:r w:rsidRPr="003C7AEA">
        <w:rPr>
          <w:rFonts w:ascii="Merriweather" w:hAnsi="Merriweather" w:cs="Arial"/>
          <w:color w:val="9900FF"/>
          <w:sz w:val="20"/>
          <w:szCs w:val="20"/>
        </w:rPr>
        <w:t>Cybersecurity Framework</w:t>
      </w:r>
    </w:p>
    <w:p w14:paraId="4DE400A1" w14:textId="77777777" w:rsidR="0052300E" w:rsidRPr="009D7525" w:rsidRDefault="00583D86" w:rsidP="0052300E">
      <w:pPr>
        <w:pStyle w:val="NormalWeb"/>
        <w:numPr>
          <w:ilvl w:val="1"/>
          <w:numId w:val="4"/>
        </w:numPr>
        <w:spacing w:before="0" w:beforeAutospacing="0" w:after="0" w:afterAutospacing="0"/>
        <w:textAlignment w:val="baseline"/>
        <w:rPr>
          <w:rFonts w:ascii="Merriweather" w:hAnsi="Merriweather" w:cs="Arial"/>
          <w:color w:val="9900FF"/>
          <w:sz w:val="20"/>
          <w:szCs w:val="20"/>
        </w:rPr>
      </w:pPr>
      <w:hyperlink r:id="rId12" w:history="1">
        <w:r w:rsidR="0052300E" w:rsidRPr="009D7525">
          <w:rPr>
            <w:rStyle w:val="Hyperlink"/>
            <w:rFonts w:ascii="Merriweather" w:hAnsi="Merriweather" w:cs="Arial"/>
            <w:color w:val="1155CC"/>
            <w:sz w:val="20"/>
            <w:szCs w:val="20"/>
          </w:rPr>
          <w:t>https://www.nist.gov/cyberframework</w:t>
        </w:r>
      </w:hyperlink>
      <w:r w:rsidR="0052300E" w:rsidRPr="009D7525">
        <w:rPr>
          <w:rFonts w:ascii="Merriweather" w:hAnsi="Merriweather" w:cs="Arial"/>
          <w:color w:val="9900FF"/>
          <w:sz w:val="20"/>
          <w:szCs w:val="20"/>
        </w:rPr>
        <w:t> </w:t>
      </w:r>
    </w:p>
    <w:p w14:paraId="3EF90305" w14:textId="77777777" w:rsidR="0052300E" w:rsidRPr="009D7525" w:rsidRDefault="0052300E" w:rsidP="0052300E">
      <w:pPr>
        <w:pStyle w:val="NormalWeb"/>
        <w:numPr>
          <w:ilvl w:val="0"/>
          <w:numId w:val="4"/>
        </w:numPr>
        <w:spacing w:before="0" w:beforeAutospacing="0" w:after="0" w:afterAutospacing="0"/>
        <w:textAlignment w:val="baseline"/>
        <w:rPr>
          <w:rFonts w:ascii="Merriweather" w:hAnsi="Merriweather" w:cs="Arial"/>
          <w:color w:val="9900FF"/>
          <w:sz w:val="20"/>
          <w:szCs w:val="20"/>
        </w:rPr>
      </w:pPr>
      <w:r w:rsidRPr="009D7525">
        <w:rPr>
          <w:rFonts w:ascii="Merriweather" w:hAnsi="Merriweather" w:cs="Arial"/>
          <w:color w:val="9900FF"/>
          <w:sz w:val="20"/>
          <w:szCs w:val="20"/>
        </w:rPr>
        <w:t>Center for Internet Security (CIS) Controls</w:t>
      </w:r>
    </w:p>
    <w:p w14:paraId="71F5AB2F" w14:textId="77777777" w:rsidR="0052300E" w:rsidRPr="009D7525" w:rsidRDefault="00583D86" w:rsidP="0052300E">
      <w:pPr>
        <w:pStyle w:val="NormalWeb"/>
        <w:numPr>
          <w:ilvl w:val="1"/>
          <w:numId w:val="4"/>
        </w:numPr>
        <w:spacing w:before="0" w:beforeAutospacing="0" w:after="0" w:afterAutospacing="0"/>
        <w:textAlignment w:val="baseline"/>
        <w:rPr>
          <w:rFonts w:ascii="Merriweather" w:hAnsi="Merriweather" w:cs="Arial"/>
          <w:color w:val="9900FF"/>
          <w:sz w:val="20"/>
          <w:szCs w:val="20"/>
        </w:rPr>
      </w:pPr>
      <w:hyperlink r:id="rId13" w:history="1">
        <w:r w:rsidR="0052300E" w:rsidRPr="009D7525">
          <w:rPr>
            <w:rStyle w:val="Hyperlink"/>
            <w:rFonts w:ascii="Merriweather" w:hAnsi="Merriweather" w:cs="Arial"/>
            <w:color w:val="1155CC"/>
            <w:sz w:val="20"/>
            <w:szCs w:val="20"/>
          </w:rPr>
          <w:t>https://www.cisecurity.org/controls/</w:t>
        </w:r>
      </w:hyperlink>
      <w:r w:rsidR="0052300E" w:rsidRPr="009D7525">
        <w:rPr>
          <w:rFonts w:ascii="Merriweather" w:hAnsi="Merriweather" w:cs="Arial"/>
          <w:color w:val="9900FF"/>
          <w:sz w:val="20"/>
          <w:szCs w:val="20"/>
        </w:rPr>
        <w:t> </w:t>
      </w:r>
    </w:p>
    <w:p w14:paraId="78B51824" w14:textId="77777777" w:rsidR="0052300E" w:rsidRPr="009D7525" w:rsidRDefault="0052300E" w:rsidP="0052300E">
      <w:pPr>
        <w:pStyle w:val="NormalWeb"/>
        <w:numPr>
          <w:ilvl w:val="0"/>
          <w:numId w:val="4"/>
        </w:numPr>
        <w:spacing w:before="0" w:beforeAutospacing="0" w:after="0" w:afterAutospacing="0"/>
        <w:textAlignment w:val="baseline"/>
        <w:rPr>
          <w:rFonts w:ascii="Merriweather" w:hAnsi="Merriweather" w:cs="Arial"/>
          <w:color w:val="9900FF"/>
          <w:sz w:val="20"/>
          <w:szCs w:val="20"/>
        </w:rPr>
      </w:pPr>
      <w:r w:rsidRPr="009D7525">
        <w:rPr>
          <w:rFonts w:ascii="Merriweather" w:hAnsi="Merriweather" w:cs="Arial"/>
          <w:color w:val="9900FF"/>
          <w:sz w:val="20"/>
          <w:szCs w:val="20"/>
        </w:rPr>
        <w:t>ISO/IEC 27001</w:t>
      </w:r>
    </w:p>
    <w:p w14:paraId="566C16D6" w14:textId="77777777" w:rsidR="0052300E" w:rsidRPr="009D7525" w:rsidRDefault="00583D86" w:rsidP="0052300E">
      <w:pPr>
        <w:pStyle w:val="NormalWeb"/>
        <w:numPr>
          <w:ilvl w:val="1"/>
          <w:numId w:val="4"/>
        </w:numPr>
        <w:spacing w:before="0" w:beforeAutospacing="0" w:after="0" w:afterAutospacing="0"/>
        <w:textAlignment w:val="baseline"/>
        <w:rPr>
          <w:rFonts w:ascii="Merriweather" w:hAnsi="Merriweather" w:cs="Arial"/>
          <w:color w:val="9900FF"/>
          <w:sz w:val="20"/>
          <w:szCs w:val="20"/>
        </w:rPr>
      </w:pPr>
      <w:hyperlink r:id="rId14" w:history="1">
        <w:r w:rsidR="0052300E" w:rsidRPr="009D7525">
          <w:rPr>
            <w:rStyle w:val="Hyperlink"/>
            <w:rFonts w:ascii="Merriweather" w:hAnsi="Merriweather" w:cs="Arial"/>
            <w:color w:val="1155CC"/>
            <w:sz w:val="20"/>
            <w:szCs w:val="20"/>
          </w:rPr>
          <w:t>https://www.iso.org/isoiec-27001-information-security.html</w:t>
        </w:r>
      </w:hyperlink>
      <w:r w:rsidR="0052300E" w:rsidRPr="009D7525">
        <w:rPr>
          <w:rFonts w:ascii="Merriweather" w:hAnsi="Merriweather" w:cs="Arial"/>
          <w:color w:val="9900FF"/>
          <w:sz w:val="20"/>
          <w:szCs w:val="20"/>
        </w:rPr>
        <w:t> </w:t>
      </w:r>
    </w:p>
    <w:p w14:paraId="0BB4F007" w14:textId="77777777" w:rsidR="0052300E" w:rsidRDefault="0052300E" w:rsidP="0052300E">
      <w:pPr>
        <w:rPr>
          <w:rFonts w:ascii="Times New Roman" w:eastAsia="Times New Roman" w:hAnsi="Times New Roman" w:cs="Times New Roman"/>
        </w:rPr>
      </w:pPr>
    </w:p>
    <w:p w14:paraId="3768FFAE" w14:textId="77777777" w:rsidR="00DF320A" w:rsidRDefault="00DF320A">
      <w:pPr>
        <w:rPr>
          <w:rFonts w:ascii="Arial" w:eastAsia="Times New Roman" w:hAnsi="Arial" w:cs="Arial"/>
          <w:color w:val="000000"/>
          <w:kern w:val="36"/>
          <w:sz w:val="40"/>
          <w:szCs w:val="40"/>
        </w:rPr>
      </w:pPr>
      <w:r>
        <w:rPr>
          <w:rFonts w:ascii="Arial" w:eastAsia="Times New Roman" w:hAnsi="Arial" w:cs="Arial"/>
          <w:b/>
          <w:bCs/>
          <w:color w:val="000000"/>
          <w:sz w:val="40"/>
          <w:szCs w:val="40"/>
        </w:rPr>
        <w:br w:type="page"/>
      </w:r>
    </w:p>
    <w:p w14:paraId="52258675" w14:textId="77777777" w:rsidR="0052300E" w:rsidRPr="00DF320A" w:rsidRDefault="0052300E" w:rsidP="00DF320A">
      <w:pPr>
        <w:pStyle w:val="Heading1"/>
        <w:spacing w:before="400" w:beforeAutospacing="0" w:after="120" w:afterAutospacing="0"/>
        <w:rPr>
          <w:rFonts w:ascii="Nunito Sans" w:eastAsia="Times New Roman" w:hAnsi="Nunito Sans"/>
          <w:color w:val="00497B"/>
          <w:sz w:val="24"/>
          <w:szCs w:val="24"/>
        </w:rPr>
      </w:pPr>
      <w:r w:rsidRPr="00DF320A">
        <w:rPr>
          <w:rFonts w:ascii="Nunito Sans" w:eastAsia="Times New Roman" w:hAnsi="Nunito Sans" w:cs="Arial"/>
          <w:bCs w:val="0"/>
          <w:color w:val="00497B"/>
          <w:sz w:val="24"/>
          <w:szCs w:val="24"/>
        </w:rPr>
        <w:lastRenderedPageBreak/>
        <w:t>Identify</w:t>
      </w:r>
    </w:p>
    <w:p w14:paraId="04A424F4" w14:textId="77777777" w:rsidR="0052300E" w:rsidRPr="00DF320A" w:rsidRDefault="0052300E" w:rsidP="00DF320A">
      <w:pPr>
        <w:pStyle w:val="Heading2"/>
        <w:spacing w:before="360" w:after="120"/>
        <w:rPr>
          <w:rFonts w:ascii="Nunito Sans" w:eastAsia="Times New Roman" w:hAnsi="Nunito Sans"/>
          <w:i/>
          <w:sz w:val="22"/>
          <w:szCs w:val="22"/>
        </w:rPr>
      </w:pPr>
      <w:r w:rsidRPr="00DF320A">
        <w:rPr>
          <w:rFonts w:ascii="Nunito Sans" w:eastAsia="Times New Roman" w:hAnsi="Nunito Sans" w:cs="Arial"/>
          <w:b/>
          <w:bCs/>
          <w:i/>
          <w:color w:val="000000"/>
          <w:sz w:val="22"/>
          <w:szCs w:val="22"/>
        </w:rPr>
        <w:t>Legal and Regulatory Requirements</w:t>
      </w:r>
      <w:r w:rsidR="00A859EC">
        <w:rPr>
          <w:rFonts w:ascii="Nunito Sans" w:eastAsia="Times New Roman" w:hAnsi="Nunito Sans" w:cs="Arial"/>
          <w:b/>
          <w:bCs/>
          <w:i/>
          <w:noProof/>
          <w:color w:val="000000"/>
          <w:sz w:val="22"/>
          <w:szCs w:val="22"/>
        </w:rPr>
        <w:drawing>
          <wp:anchor distT="0" distB="0" distL="114300" distR="114300" simplePos="0" relativeHeight="251661312" behindDoc="1" locked="0" layoutInCell="1" allowOverlap="1" wp14:anchorId="4D4FCA66" wp14:editId="091487E5">
            <wp:simplePos x="0" y="0"/>
            <wp:positionH relativeFrom="page">
              <wp:posOffset>0</wp:posOffset>
            </wp:positionH>
            <wp:positionV relativeFrom="page">
              <wp:posOffset>0</wp:posOffset>
            </wp:positionV>
            <wp:extent cx="7772400" cy="10067544"/>
            <wp:effectExtent l="0" t="0" r="0" b="0"/>
            <wp:wrapNone/>
            <wp:docPr id="6" name="Picture 6" descr="/Users/ryanolson/Downloads/Practical Cybersecurity for Small Businesses (8)/Letter -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ryanolson/Downloads/Practical Cybersecurity for Small Businesses (8)/Letter - 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72400" cy="100675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2A4E14" w14:textId="77777777" w:rsidR="0052300E" w:rsidRPr="00DF320A" w:rsidRDefault="0052300E" w:rsidP="0052300E">
      <w:pPr>
        <w:pStyle w:val="NormalWeb"/>
        <w:spacing w:before="0" w:beforeAutospacing="0" w:after="0" w:afterAutospacing="0"/>
        <w:rPr>
          <w:rFonts w:ascii="Merriweather" w:hAnsi="Merriweather"/>
          <w:sz w:val="20"/>
          <w:szCs w:val="20"/>
        </w:rPr>
      </w:pPr>
      <w:r w:rsidRPr="00DF320A">
        <w:rPr>
          <w:rFonts w:ascii="Merriweather" w:hAnsi="Merriweather" w:cs="Arial"/>
          <w:color w:val="0000FF"/>
          <w:sz w:val="20"/>
          <w:szCs w:val="20"/>
        </w:rPr>
        <w:t>Principle: Identify the applicable requirements and explain how your organization demonstrates compliance.</w:t>
      </w:r>
    </w:p>
    <w:p w14:paraId="7A0219E6" w14:textId="77777777" w:rsidR="0052300E" w:rsidRPr="00DF320A" w:rsidRDefault="0052300E" w:rsidP="0052300E">
      <w:pPr>
        <w:rPr>
          <w:rFonts w:ascii="Merriweather" w:eastAsia="Times New Roman" w:hAnsi="Merriweather"/>
          <w:sz w:val="20"/>
          <w:szCs w:val="20"/>
        </w:rPr>
      </w:pPr>
    </w:p>
    <w:p w14:paraId="3DA87515" w14:textId="77777777" w:rsidR="0052300E" w:rsidRDefault="0052300E" w:rsidP="0052300E">
      <w:pPr>
        <w:pStyle w:val="NormalWeb"/>
        <w:spacing w:before="0" w:beforeAutospacing="0" w:after="0" w:afterAutospacing="0"/>
        <w:rPr>
          <w:rFonts w:ascii="Merriweather" w:hAnsi="Merriweather" w:cs="Arial"/>
          <w:color w:val="6AA84F"/>
          <w:sz w:val="20"/>
          <w:szCs w:val="20"/>
        </w:rPr>
      </w:pPr>
      <w:r w:rsidRPr="00DF320A">
        <w:rPr>
          <w:rFonts w:ascii="Merriweather" w:hAnsi="Merriweather" w:cs="Arial"/>
          <w:color w:val="6AA84F"/>
          <w:sz w:val="20"/>
          <w:szCs w:val="20"/>
        </w:rPr>
        <w:t>Policy Example:</w:t>
      </w:r>
    </w:p>
    <w:p w14:paraId="02A06918" w14:textId="77777777" w:rsidR="00DF320A" w:rsidRPr="00DF320A" w:rsidRDefault="00DF320A" w:rsidP="0052300E">
      <w:pPr>
        <w:pStyle w:val="NormalWeb"/>
        <w:spacing w:before="0" w:beforeAutospacing="0" w:after="0" w:afterAutospacing="0"/>
        <w:rPr>
          <w:rFonts w:ascii="Merriweather" w:hAnsi="Merriweather"/>
          <w:sz w:val="20"/>
          <w:szCs w:val="20"/>
        </w:rPr>
      </w:pPr>
    </w:p>
    <w:p w14:paraId="5EEC759D" w14:textId="77777777" w:rsidR="0052300E" w:rsidRPr="00DF320A" w:rsidRDefault="0052300E" w:rsidP="0052300E">
      <w:pPr>
        <w:pStyle w:val="NormalWeb"/>
        <w:numPr>
          <w:ilvl w:val="0"/>
          <w:numId w:val="5"/>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California Consumer Privacy Act (CCPA)</w:t>
      </w:r>
    </w:p>
    <w:p w14:paraId="3068F536" w14:textId="77777777" w:rsidR="0052300E" w:rsidRPr="00DF320A" w:rsidRDefault="0052300E" w:rsidP="0052300E">
      <w:pPr>
        <w:pStyle w:val="NormalWeb"/>
        <w:numPr>
          <w:ilvl w:val="1"/>
          <w:numId w:val="5"/>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Applicability: The CCPA is not applicable to our business. We are based in Colorado, and while we do business with California residents via online sales, we do not meet one of the three additional criteria:</w:t>
      </w:r>
    </w:p>
    <w:p w14:paraId="4593D5AF" w14:textId="77777777" w:rsidR="0052300E" w:rsidRPr="00DF320A" w:rsidRDefault="0052300E" w:rsidP="0052300E">
      <w:pPr>
        <w:pStyle w:val="NormalWeb"/>
        <w:numPr>
          <w:ilvl w:val="2"/>
          <w:numId w:val="5"/>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Have $25 million or more in annual revenue; or</w:t>
      </w:r>
    </w:p>
    <w:p w14:paraId="537975D6" w14:textId="77777777" w:rsidR="0052300E" w:rsidRPr="00DF320A" w:rsidRDefault="0052300E" w:rsidP="0052300E">
      <w:pPr>
        <w:pStyle w:val="NormalWeb"/>
        <w:numPr>
          <w:ilvl w:val="2"/>
          <w:numId w:val="5"/>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Possess the personal data of more than 50,000 consumers, households, or devices; or</w:t>
      </w:r>
    </w:p>
    <w:p w14:paraId="75AA75B8" w14:textId="77777777" w:rsidR="0052300E" w:rsidRPr="00DF320A" w:rsidRDefault="0052300E" w:rsidP="0052300E">
      <w:pPr>
        <w:pStyle w:val="NormalWeb"/>
        <w:numPr>
          <w:ilvl w:val="2"/>
          <w:numId w:val="5"/>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Earn more than half of annual revenue selling consumers’ personal data.</w:t>
      </w:r>
    </w:p>
    <w:p w14:paraId="27731206" w14:textId="77777777" w:rsidR="0052300E" w:rsidRPr="00DF320A" w:rsidRDefault="0052300E" w:rsidP="0052300E">
      <w:pPr>
        <w:pStyle w:val="NormalWeb"/>
        <w:numPr>
          <w:ilvl w:val="1"/>
          <w:numId w:val="5"/>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Compliance: While the CCPA does not apply, we are following some of the principles set forth in the law:</w:t>
      </w:r>
    </w:p>
    <w:p w14:paraId="04874587" w14:textId="77777777" w:rsidR="0052300E" w:rsidRPr="00DF320A" w:rsidRDefault="0052300E" w:rsidP="0052300E">
      <w:pPr>
        <w:pStyle w:val="NormalWeb"/>
        <w:numPr>
          <w:ilvl w:val="2"/>
          <w:numId w:val="5"/>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We have implemented CCPA-compliant consumer privacy notifications and request options on our website to provide a consistent user experience.</w:t>
      </w:r>
    </w:p>
    <w:p w14:paraId="5482FB3F" w14:textId="77777777" w:rsidR="0052300E" w:rsidRPr="00DF320A" w:rsidRDefault="0052300E" w:rsidP="0052300E">
      <w:pPr>
        <w:pStyle w:val="NormalWeb"/>
        <w:numPr>
          <w:ilvl w:val="2"/>
          <w:numId w:val="5"/>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We have implemented internal processes to respond to customers’ requests about their data, including the rights stipulated in the CCPA.</w:t>
      </w:r>
    </w:p>
    <w:p w14:paraId="3FED8A5C" w14:textId="77777777" w:rsidR="0052300E" w:rsidRPr="00DF320A" w:rsidRDefault="0052300E" w:rsidP="0052300E">
      <w:pPr>
        <w:rPr>
          <w:rFonts w:ascii="Merriweather" w:eastAsia="Times New Roman" w:hAnsi="Merriweather" w:cs="Times New Roman"/>
          <w:sz w:val="20"/>
          <w:szCs w:val="20"/>
        </w:rPr>
      </w:pPr>
    </w:p>
    <w:p w14:paraId="16E1C989" w14:textId="77777777" w:rsidR="0052300E" w:rsidRPr="00DF320A" w:rsidRDefault="0052300E" w:rsidP="0052300E">
      <w:pPr>
        <w:pStyle w:val="NormalWeb"/>
        <w:spacing w:before="0" w:beforeAutospacing="0" w:after="0" w:afterAutospacing="0"/>
        <w:rPr>
          <w:rFonts w:ascii="Merriweather" w:hAnsi="Merriweather"/>
          <w:sz w:val="20"/>
          <w:szCs w:val="20"/>
        </w:rPr>
      </w:pPr>
      <w:r w:rsidRPr="00DF320A">
        <w:rPr>
          <w:rFonts w:ascii="Merriweather" w:hAnsi="Merriweather" w:cs="Arial"/>
          <w:color w:val="9900FF"/>
          <w:sz w:val="20"/>
          <w:szCs w:val="20"/>
        </w:rPr>
        <w:t>References:</w:t>
      </w:r>
    </w:p>
    <w:p w14:paraId="6EFD45A3" w14:textId="77777777" w:rsidR="0052300E" w:rsidRPr="00DF320A" w:rsidRDefault="0052300E" w:rsidP="0052300E">
      <w:pPr>
        <w:pStyle w:val="NormalWeb"/>
        <w:numPr>
          <w:ilvl w:val="0"/>
          <w:numId w:val="6"/>
        </w:numPr>
        <w:spacing w:before="0" w:beforeAutospacing="0" w:after="0" w:afterAutospacing="0"/>
        <w:textAlignment w:val="baseline"/>
        <w:rPr>
          <w:rFonts w:ascii="Merriweather" w:hAnsi="Merriweather" w:cs="Arial"/>
          <w:color w:val="9900FF"/>
          <w:sz w:val="20"/>
          <w:szCs w:val="20"/>
        </w:rPr>
      </w:pPr>
      <w:r w:rsidRPr="00DF320A">
        <w:rPr>
          <w:rFonts w:ascii="Merriweather" w:hAnsi="Merriweather" w:cs="Arial"/>
          <w:color w:val="9900FF"/>
          <w:sz w:val="20"/>
          <w:szCs w:val="20"/>
        </w:rPr>
        <w:t>Speak with an attorney specializing in your industry.</w:t>
      </w:r>
    </w:p>
    <w:p w14:paraId="05657940" w14:textId="77777777" w:rsidR="0052300E" w:rsidRPr="00DF320A" w:rsidRDefault="0052300E" w:rsidP="0052300E">
      <w:pPr>
        <w:pStyle w:val="NormalWeb"/>
        <w:numPr>
          <w:ilvl w:val="0"/>
          <w:numId w:val="6"/>
        </w:numPr>
        <w:spacing w:before="0" w:beforeAutospacing="0" w:after="0" w:afterAutospacing="0"/>
        <w:textAlignment w:val="baseline"/>
        <w:rPr>
          <w:rFonts w:ascii="Merriweather" w:hAnsi="Merriweather" w:cs="Arial"/>
          <w:color w:val="9900FF"/>
          <w:sz w:val="20"/>
          <w:szCs w:val="20"/>
        </w:rPr>
      </w:pPr>
      <w:r w:rsidRPr="00DF320A">
        <w:rPr>
          <w:rFonts w:ascii="Merriweather" w:hAnsi="Merriweather" w:cs="Arial"/>
          <w:color w:val="9900FF"/>
          <w:sz w:val="20"/>
          <w:szCs w:val="20"/>
        </w:rPr>
        <w:t xml:space="preserve">Local resources for organizational assistance, such as Small Business Development Centers, can also get you started. </w:t>
      </w:r>
      <w:hyperlink r:id="rId16" w:history="1">
        <w:r w:rsidRPr="00DF320A">
          <w:rPr>
            <w:rStyle w:val="Hyperlink"/>
            <w:rFonts w:ascii="Merriweather" w:hAnsi="Merriweather" w:cs="Arial"/>
            <w:color w:val="1155CC"/>
            <w:sz w:val="20"/>
            <w:szCs w:val="20"/>
          </w:rPr>
          <w:t>https://www.sba.gov/business-guide/manage-your-business/stay-legally-compliant</w:t>
        </w:r>
      </w:hyperlink>
    </w:p>
    <w:p w14:paraId="20E9499E" w14:textId="77777777" w:rsidR="0052300E" w:rsidRPr="00DF320A" w:rsidRDefault="0052300E" w:rsidP="0052300E">
      <w:pPr>
        <w:pStyle w:val="NormalWeb"/>
        <w:numPr>
          <w:ilvl w:val="0"/>
          <w:numId w:val="6"/>
        </w:numPr>
        <w:spacing w:before="0" w:beforeAutospacing="0" w:after="0" w:afterAutospacing="0"/>
        <w:textAlignment w:val="baseline"/>
        <w:rPr>
          <w:rFonts w:ascii="Merriweather" w:hAnsi="Merriweather" w:cs="Arial"/>
          <w:color w:val="9900FF"/>
          <w:sz w:val="20"/>
          <w:szCs w:val="20"/>
        </w:rPr>
      </w:pPr>
      <w:r w:rsidRPr="00DF320A">
        <w:rPr>
          <w:rFonts w:ascii="Merriweather" w:hAnsi="Merriweather" w:cs="Arial"/>
          <w:color w:val="9900FF"/>
          <w:sz w:val="20"/>
          <w:szCs w:val="20"/>
        </w:rPr>
        <w:t>The National Conference of State Legislatures (NCSL) is an excellent resource for reviewing passed and pending legislation across all states.</w:t>
      </w:r>
    </w:p>
    <w:p w14:paraId="30BA032C" w14:textId="77777777" w:rsidR="0052300E" w:rsidRPr="00DF320A" w:rsidRDefault="00583D86" w:rsidP="0052300E">
      <w:pPr>
        <w:pStyle w:val="NormalWeb"/>
        <w:numPr>
          <w:ilvl w:val="1"/>
          <w:numId w:val="6"/>
        </w:numPr>
        <w:spacing w:before="0" w:beforeAutospacing="0" w:after="0" w:afterAutospacing="0"/>
        <w:textAlignment w:val="baseline"/>
        <w:rPr>
          <w:rFonts w:ascii="Merriweather" w:hAnsi="Merriweather" w:cs="Arial"/>
          <w:color w:val="9900FF"/>
          <w:sz w:val="20"/>
          <w:szCs w:val="20"/>
        </w:rPr>
      </w:pPr>
      <w:hyperlink r:id="rId17" w:history="1">
        <w:r w:rsidR="0052300E" w:rsidRPr="00DF320A">
          <w:rPr>
            <w:rStyle w:val="Hyperlink"/>
            <w:rFonts w:ascii="Merriweather" w:hAnsi="Merriweather" w:cs="Arial"/>
            <w:color w:val="1155CC"/>
            <w:sz w:val="20"/>
            <w:szCs w:val="20"/>
          </w:rPr>
          <w:t>https://www.ncsl.org/</w:t>
        </w:r>
      </w:hyperlink>
    </w:p>
    <w:p w14:paraId="6B18817A" w14:textId="77777777" w:rsidR="0052300E" w:rsidRPr="00DF320A" w:rsidRDefault="0052300E" w:rsidP="0052300E">
      <w:pPr>
        <w:pStyle w:val="NormalWeb"/>
        <w:numPr>
          <w:ilvl w:val="1"/>
          <w:numId w:val="6"/>
        </w:numPr>
        <w:spacing w:before="0" w:beforeAutospacing="0" w:after="0" w:afterAutospacing="0"/>
        <w:textAlignment w:val="baseline"/>
        <w:rPr>
          <w:rFonts w:ascii="Merriweather" w:hAnsi="Merriweather" w:cs="Arial"/>
          <w:color w:val="9900FF"/>
          <w:sz w:val="20"/>
          <w:szCs w:val="20"/>
        </w:rPr>
      </w:pPr>
      <w:r w:rsidRPr="00DF320A">
        <w:rPr>
          <w:rFonts w:ascii="Merriweather" w:hAnsi="Merriweather" w:cs="Arial"/>
          <w:color w:val="9900FF"/>
          <w:sz w:val="20"/>
          <w:szCs w:val="20"/>
        </w:rPr>
        <w:t xml:space="preserve">Topic page example, Data Security Laws: </w:t>
      </w:r>
      <w:hyperlink r:id="rId18" w:history="1">
        <w:r w:rsidRPr="00DF320A">
          <w:rPr>
            <w:rStyle w:val="Hyperlink"/>
            <w:rFonts w:ascii="Merriweather" w:hAnsi="Merriweather" w:cs="Arial"/>
            <w:color w:val="1155CC"/>
            <w:sz w:val="20"/>
            <w:szCs w:val="20"/>
          </w:rPr>
          <w:t>https://www.ncsl.org/research/telecommunications-and-information-technology/data-security-laws-state-government.aspx</w:t>
        </w:r>
      </w:hyperlink>
      <w:r w:rsidRPr="00DF320A">
        <w:rPr>
          <w:rFonts w:ascii="Merriweather" w:hAnsi="Merriweather" w:cs="Arial"/>
          <w:color w:val="9900FF"/>
          <w:sz w:val="20"/>
          <w:szCs w:val="20"/>
        </w:rPr>
        <w:t> </w:t>
      </w:r>
    </w:p>
    <w:p w14:paraId="262C2500" w14:textId="77777777" w:rsidR="0052300E" w:rsidRPr="00DF320A" w:rsidRDefault="0052300E" w:rsidP="0052300E">
      <w:pPr>
        <w:pStyle w:val="Heading2"/>
        <w:spacing w:before="360" w:after="120"/>
        <w:rPr>
          <w:rFonts w:ascii="Nunito Sans" w:eastAsia="Times New Roman" w:hAnsi="Nunito Sans" w:cs="Times New Roman"/>
          <w:i/>
          <w:color w:val="000000" w:themeColor="text1"/>
          <w:sz w:val="22"/>
          <w:szCs w:val="22"/>
        </w:rPr>
      </w:pPr>
      <w:r w:rsidRPr="00DF320A">
        <w:rPr>
          <w:rFonts w:ascii="Nunito Sans" w:eastAsia="Times New Roman" w:hAnsi="Nunito Sans" w:cs="Arial"/>
          <w:b/>
          <w:bCs/>
          <w:i/>
          <w:color w:val="000000" w:themeColor="text1"/>
          <w:sz w:val="22"/>
          <w:szCs w:val="22"/>
        </w:rPr>
        <w:t>Roles and Responsibilities</w:t>
      </w:r>
    </w:p>
    <w:p w14:paraId="06943843" w14:textId="77777777" w:rsidR="0052300E" w:rsidRPr="00DF320A" w:rsidRDefault="0052300E" w:rsidP="0052300E">
      <w:pPr>
        <w:pStyle w:val="NormalWeb"/>
        <w:spacing w:before="0" w:beforeAutospacing="0" w:after="0" w:afterAutospacing="0"/>
        <w:rPr>
          <w:rFonts w:ascii="Merriweather" w:hAnsi="Merriweather"/>
          <w:sz w:val="20"/>
          <w:szCs w:val="20"/>
        </w:rPr>
      </w:pPr>
      <w:r w:rsidRPr="00DF320A">
        <w:rPr>
          <w:rFonts w:ascii="Merriweather" w:hAnsi="Merriweather" w:cs="Arial"/>
          <w:color w:val="0000FF"/>
          <w:sz w:val="20"/>
          <w:szCs w:val="20"/>
        </w:rPr>
        <w:t>Principle: Identify who is responsible for each aspect of the cybersecurity plan.</w:t>
      </w:r>
    </w:p>
    <w:p w14:paraId="7F3F0BD9" w14:textId="77777777" w:rsidR="0052300E" w:rsidRPr="00DF320A" w:rsidRDefault="0052300E" w:rsidP="0052300E">
      <w:pPr>
        <w:rPr>
          <w:rFonts w:ascii="Merriweather" w:eastAsia="Times New Roman" w:hAnsi="Merriweather"/>
          <w:sz w:val="20"/>
          <w:szCs w:val="20"/>
        </w:rPr>
      </w:pPr>
    </w:p>
    <w:p w14:paraId="30B675CD" w14:textId="77777777" w:rsidR="0052300E" w:rsidRPr="00DF320A" w:rsidRDefault="0052300E" w:rsidP="0052300E">
      <w:pPr>
        <w:pStyle w:val="NormalWeb"/>
        <w:spacing w:before="0" w:beforeAutospacing="0" w:after="0" w:afterAutospacing="0"/>
        <w:rPr>
          <w:rFonts w:ascii="Merriweather" w:hAnsi="Merriweather"/>
          <w:sz w:val="20"/>
          <w:szCs w:val="20"/>
        </w:rPr>
      </w:pPr>
      <w:r w:rsidRPr="00DF320A">
        <w:rPr>
          <w:rFonts w:ascii="Merriweather" w:hAnsi="Merriweather" w:cs="Arial"/>
          <w:color w:val="6AA84F"/>
          <w:sz w:val="20"/>
          <w:szCs w:val="20"/>
        </w:rPr>
        <w:t>Policy Example:</w:t>
      </w:r>
    </w:p>
    <w:p w14:paraId="62D1F796" w14:textId="77777777" w:rsidR="0052300E" w:rsidRPr="00DF320A" w:rsidRDefault="0052300E" w:rsidP="0052300E">
      <w:pPr>
        <w:pStyle w:val="NormalWeb"/>
        <w:numPr>
          <w:ilvl w:val="0"/>
          <w:numId w:val="7"/>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Business Owner/CEO</w:t>
      </w:r>
    </w:p>
    <w:p w14:paraId="2C142596" w14:textId="77777777" w:rsidR="0052300E" w:rsidRPr="00DF320A" w:rsidRDefault="0052300E" w:rsidP="0052300E">
      <w:pPr>
        <w:pStyle w:val="NormalWeb"/>
        <w:numPr>
          <w:ilvl w:val="1"/>
          <w:numId w:val="7"/>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Vision and accountability for cybersecurity response</w:t>
      </w:r>
    </w:p>
    <w:p w14:paraId="1BF2BB25" w14:textId="77777777" w:rsidR="0052300E" w:rsidRPr="00DF320A" w:rsidRDefault="0052300E" w:rsidP="0052300E">
      <w:pPr>
        <w:pStyle w:val="NormalWeb"/>
        <w:numPr>
          <w:ilvl w:val="0"/>
          <w:numId w:val="7"/>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Chief Information Security Officer (CISO) or Head of IT</w:t>
      </w:r>
    </w:p>
    <w:p w14:paraId="4A023124" w14:textId="77777777" w:rsidR="0052300E" w:rsidRPr="00DF320A" w:rsidRDefault="0052300E" w:rsidP="0052300E">
      <w:pPr>
        <w:pStyle w:val="NormalWeb"/>
        <w:numPr>
          <w:ilvl w:val="1"/>
          <w:numId w:val="7"/>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Defines cybersecurity policies</w:t>
      </w:r>
    </w:p>
    <w:p w14:paraId="5123FC7B" w14:textId="77777777" w:rsidR="0052300E" w:rsidRPr="00DF320A" w:rsidRDefault="0052300E" w:rsidP="0052300E">
      <w:pPr>
        <w:pStyle w:val="NormalWeb"/>
        <w:numPr>
          <w:ilvl w:val="1"/>
          <w:numId w:val="7"/>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Directs all preventive and response activities</w:t>
      </w:r>
    </w:p>
    <w:p w14:paraId="6C99E2AF" w14:textId="77777777" w:rsidR="0052300E" w:rsidRPr="00DF320A" w:rsidRDefault="0052300E" w:rsidP="0052300E">
      <w:pPr>
        <w:pStyle w:val="NormalWeb"/>
        <w:numPr>
          <w:ilvl w:val="1"/>
          <w:numId w:val="7"/>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Directs user training content and requirements</w:t>
      </w:r>
    </w:p>
    <w:p w14:paraId="669A31E8" w14:textId="77777777" w:rsidR="0052300E" w:rsidRDefault="0052300E" w:rsidP="0052300E">
      <w:pPr>
        <w:pStyle w:val="NormalWeb"/>
        <w:numPr>
          <w:ilvl w:val="1"/>
          <w:numId w:val="7"/>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Directs regular exercises of cybersecurity posture</w:t>
      </w:r>
    </w:p>
    <w:p w14:paraId="610DEC91" w14:textId="77777777" w:rsidR="003C7AEA" w:rsidRPr="00DF320A" w:rsidRDefault="003C7AEA" w:rsidP="003C7AEA">
      <w:pPr>
        <w:pStyle w:val="NormalWeb"/>
        <w:spacing w:before="0" w:beforeAutospacing="0" w:after="0" w:afterAutospacing="0"/>
        <w:ind w:left="1440"/>
        <w:textAlignment w:val="baseline"/>
        <w:rPr>
          <w:rFonts w:ascii="Merriweather" w:hAnsi="Merriweather" w:cs="Arial"/>
          <w:color w:val="6AA84F"/>
          <w:sz w:val="20"/>
          <w:szCs w:val="20"/>
        </w:rPr>
      </w:pPr>
    </w:p>
    <w:p w14:paraId="4479857F" w14:textId="77777777" w:rsidR="0052300E" w:rsidRPr="00DF320A" w:rsidRDefault="0052300E" w:rsidP="0052300E">
      <w:pPr>
        <w:pStyle w:val="NormalWeb"/>
        <w:numPr>
          <w:ilvl w:val="0"/>
          <w:numId w:val="7"/>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lastRenderedPageBreak/>
        <w:t>Employee</w:t>
      </w:r>
    </w:p>
    <w:p w14:paraId="0503286A" w14:textId="77777777" w:rsidR="0052300E" w:rsidRPr="00DF320A" w:rsidRDefault="00A859EC" w:rsidP="0052300E">
      <w:pPr>
        <w:pStyle w:val="NormalWeb"/>
        <w:numPr>
          <w:ilvl w:val="1"/>
          <w:numId w:val="8"/>
        </w:numPr>
        <w:spacing w:before="0" w:beforeAutospacing="0" w:after="0" w:afterAutospacing="0"/>
        <w:textAlignment w:val="baseline"/>
        <w:rPr>
          <w:rFonts w:ascii="Merriweather" w:hAnsi="Merriweather" w:cs="Arial"/>
          <w:color w:val="6AA84F"/>
          <w:sz w:val="20"/>
          <w:szCs w:val="20"/>
        </w:rPr>
      </w:pPr>
      <w:r>
        <w:rPr>
          <w:rFonts w:ascii="Arial" w:eastAsia="Times New Roman" w:hAnsi="Arial" w:cs="Arial"/>
          <w:b/>
          <w:bCs/>
          <w:noProof/>
          <w:color w:val="000000"/>
          <w:sz w:val="40"/>
          <w:szCs w:val="40"/>
        </w:rPr>
        <w:drawing>
          <wp:anchor distT="0" distB="0" distL="114300" distR="114300" simplePos="0" relativeHeight="251662336" behindDoc="1" locked="0" layoutInCell="1" allowOverlap="1" wp14:anchorId="3D22C829" wp14:editId="7A65B45E">
            <wp:simplePos x="0" y="0"/>
            <wp:positionH relativeFrom="page">
              <wp:posOffset>0</wp:posOffset>
            </wp:positionH>
            <wp:positionV relativeFrom="page">
              <wp:posOffset>0</wp:posOffset>
            </wp:positionV>
            <wp:extent cx="7772596" cy="10067544"/>
            <wp:effectExtent l="0" t="0" r="0" b="0"/>
            <wp:wrapNone/>
            <wp:docPr id="7" name="Picture 7" descr="/Users/ryanolson/Downloads/Practical Cybersecurity for Small Businesses (8)/Letter -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ryanolson/Downloads/Practical Cybersecurity for Small Businesses (8)/Letter - 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72596" cy="10067544"/>
                    </a:xfrm>
                    <a:prstGeom prst="rect">
                      <a:avLst/>
                    </a:prstGeom>
                    <a:noFill/>
                    <a:ln>
                      <a:noFill/>
                    </a:ln>
                  </pic:spPr>
                </pic:pic>
              </a:graphicData>
            </a:graphic>
            <wp14:sizeRelH relativeFrom="page">
              <wp14:pctWidth>0</wp14:pctWidth>
            </wp14:sizeRelH>
            <wp14:sizeRelV relativeFrom="page">
              <wp14:pctHeight>0</wp14:pctHeight>
            </wp14:sizeRelV>
          </wp:anchor>
        </w:drawing>
      </w:r>
      <w:r w:rsidR="0052300E" w:rsidRPr="00DF320A">
        <w:rPr>
          <w:rFonts w:ascii="Merriweather" w:hAnsi="Merriweather" w:cs="Arial"/>
          <w:color w:val="6AA84F"/>
          <w:sz w:val="20"/>
          <w:szCs w:val="20"/>
        </w:rPr>
        <w:t>Completes user training as defined by the CISO</w:t>
      </w:r>
    </w:p>
    <w:p w14:paraId="653224BA" w14:textId="77777777" w:rsidR="0052300E" w:rsidRPr="00DF320A" w:rsidRDefault="0052300E" w:rsidP="0052300E">
      <w:pPr>
        <w:pStyle w:val="NormalWeb"/>
        <w:numPr>
          <w:ilvl w:val="1"/>
          <w:numId w:val="8"/>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Follows established cybersecurity policies and procedures</w:t>
      </w:r>
    </w:p>
    <w:p w14:paraId="4FB7D294" w14:textId="77777777" w:rsidR="0052300E" w:rsidRPr="00DF320A" w:rsidRDefault="0052300E" w:rsidP="0052300E">
      <w:pPr>
        <w:rPr>
          <w:rFonts w:ascii="Merriweather" w:eastAsia="Times New Roman" w:hAnsi="Merriweather" w:cs="Times New Roman"/>
          <w:sz w:val="20"/>
          <w:szCs w:val="20"/>
        </w:rPr>
      </w:pPr>
    </w:p>
    <w:p w14:paraId="5A165DE4" w14:textId="77777777" w:rsidR="0052300E" w:rsidRPr="00DF320A" w:rsidRDefault="0052300E" w:rsidP="0052300E">
      <w:pPr>
        <w:pStyle w:val="NormalWeb"/>
        <w:spacing w:before="0" w:beforeAutospacing="0" w:after="0" w:afterAutospacing="0"/>
        <w:rPr>
          <w:rFonts w:ascii="Merriweather" w:hAnsi="Merriweather"/>
          <w:sz w:val="20"/>
          <w:szCs w:val="20"/>
        </w:rPr>
      </w:pPr>
      <w:r w:rsidRPr="00DF320A">
        <w:rPr>
          <w:rFonts w:ascii="Merriweather" w:hAnsi="Merriweather" w:cs="Arial"/>
          <w:color w:val="9900FF"/>
          <w:sz w:val="20"/>
          <w:szCs w:val="20"/>
        </w:rPr>
        <w:t>References:</w:t>
      </w:r>
    </w:p>
    <w:p w14:paraId="271CE3C6" w14:textId="77777777" w:rsidR="0052300E" w:rsidRPr="00DF320A" w:rsidRDefault="0052300E" w:rsidP="0052300E">
      <w:pPr>
        <w:pStyle w:val="NormalWeb"/>
        <w:numPr>
          <w:ilvl w:val="0"/>
          <w:numId w:val="9"/>
        </w:numPr>
        <w:spacing w:before="0" w:beforeAutospacing="0" w:after="0" w:afterAutospacing="0"/>
        <w:textAlignment w:val="baseline"/>
        <w:rPr>
          <w:rFonts w:ascii="Merriweather" w:hAnsi="Merriweather" w:cs="Arial"/>
          <w:color w:val="9900FF"/>
          <w:sz w:val="20"/>
          <w:szCs w:val="20"/>
        </w:rPr>
      </w:pPr>
      <w:r w:rsidRPr="00DF320A">
        <w:rPr>
          <w:rFonts w:ascii="Merriweather" w:hAnsi="Merriweather" w:cs="Arial"/>
          <w:color w:val="9900FF"/>
          <w:sz w:val="20"/>
          <w:szCs w:val="20"/>
        </w:rPr>
        <w:t>Your business plans may already document roles and responsibilities for non-cybersecurity areas, which can be adapted for this section.</w:t>
      </w:r>
    </w:p>
    <w:p w14:paraId="1A5AE4A5" w14:textId="77777777" w:rsidR="0052300E" w:rsidRPr="00DF320A" w:rsidRDefault="0052300E" w:rsidP="0052300E">
      <w:pPr>
        <w:pStyle w:val="NormalWeb"/>
        <w:numPr>
          <w:ilvl w:val="0"/>
          <w:numId w:val="9"/>
        </w:numPr>
        <w:spacing w:before="0" w:beforeAutospacing="0" w:after="0" w:afterAutospacing="0"/>
        <w:textAlignment w:val="baseline"/>
        <w:rPr>
          <w:rFonts w:ascii="Merriweather" w:hAnsi="Merriweather" w:cs="Arial"/>
          <w:color w:val="9900FF"/>
          <w:sz w:val="20"/>
          <w:szCs w:val="20"/>
        </w:rPr>
      </w:pPr>
      <w:r w:rsidRPr="00DF320A">
        <w:rPr>
          <w:rFonts w:ascii="Merriweather" w:hAnsi="Merriweather" w:cs="Arial"/>
          <w:color w:val="9900FF"/>
          <w:sz w:val="20"/>
          <w:szCs w:val="20"/>
        </w:rPr>
        <w:t xml:space="preserve">NIST SP 800-181, </w:t>
      </w:r>
      <w:r w:rsidRPr="00DF320A">
        <w:rPr>
          <w:rFonts w:ascii="Merriweather" w:hAnsi="Merriweather" w:cs="Arial"/>
          <w:i/>
          <w:iCs/>
          <w:color w:val="9900FF"/>
          <w:sz w:val="20"/>
          <w:szCs w:val="20"/>
        </w:rPr>
        <w:t>National Initiative for Cybersecurity Education (NICE) Cybersecurity Workforce Framework</w:t>
      </w:r>
      <w:r w:rsidRPr="00DF320A">
        <w:rPr>
          <w:rFonts w:ascii="Merriweather" w:hAnsi="Merriweather" w:cs="Arial"/>
          <w:color w:val="9900FF"/>
          <w:sz w:val="20"/>
          <w:szCs w:val="20"/>
        </w:rPr>
        <w:t>, is an excellent resource for cybersecurity roles. Appendices A and B provide titles, duties, and descriptions for 50+ roles. This resource does not outline responsibilities for business owners/CEOs and employees, but it is an excellent place to start.</w:t>
      </w:r>
    </w:p>
    <w:p w14:paraId="2C024CE2" w14:textId="77777777" w:rsidR="0052300E" w:rsidRPr="00DF320A" w:rsidRDefault="00583D86" w:rsidP="0052300E">
      <w:pPr>
        <w:pStyle w:val="NormalWeb"/>
        <w:numPr>
          <w:ilvl w:val="1"/>
          <w:numId w:val="9"/>
        </w:numPr>
        <w:spacing w:before="0" w:beforeAutospacing="0" w:after="0" w:afterAutospacing="0"/>
        <w:textAlignment w:val="baseline"/>
        <w:rPr>
          <w:rFonts w:ascii="Merriweather" w:hAnsi="Merriweather" w:cs="Arial"/>
          <w:color w:val="9900FF"/>
          <w:sz w:val="20"/>
          <w:szCs w:val="20"/>
        </w:rPr>
      </w:pPr>
      <w:hyperlink r:id="rId20" w:history="1">
        <w:r w:rsidR="0052300E" w:rsidRPr="00DF320A">
          <w:rPr>
            <w:rStyle w:val="Hyperlink"/>
            <w:rFonts w:ascii="Merriweather" w:hAnsi="Merriweather" w:cs="Arial"/>
            <w:color w:val="1155CC"/>
            <w:sz w:val="20"/>
            <w:szCs w:val="20"/>
          </w:rPr>
          <w:t>https://csrc.nist.gov/publications/detail/sp/800-181/final</w:t>
        </w:r>
      </w:hyperlink>
    </w:p>
    <w:p w14:paraId="6F4C43C1" w14:textId="77777777" w:rsidR="00DF320A" w:rsidRDefault="00DF320A">
      <w:pPr>
        <w:rPr>
          <w:rFonts w:ascii="Arial" w:eastAsia="Times New Roman" w:hAnsi="Arial" w:cs="Arial"/>
          <w:color w:val="000000"/>
          <w:kern w:val="36"/>
          <w:sz w:val="40"/>
          <w:szCs w:val="40"/>
        </w:rPr>
      </w:pPr>
      <w:r>
        <w:rPr>
          <w:rFonts w:ascii="Arial" w:eastAsia="Times New Roman" w:hAnsi="Arial" w:cs="Arial"/>
          <w:b/>
          <w:bCs/>
          <w:color w:val="000000"/>
          <w:sz w:val="40"/>
          <w:szCs w:val="40"/>
        </w:rPr>
        <w:br w:type="page"/>
      </w:r>
    </w:p>
    <w:p w14:paraId="5BD03228" w14:textId="272DFE79" w:rsidR="0052300E" w:rsidRPr="00DF320A" w:rsidRDefault="00641E6D" w:rsidP="0052300E">
      <w:pPr>
        <w:pStyle w:val="Heading1"/>
        <w:spacing w:before="400" w:beforeAutospacing="0" w:after="120" w:afterAutospacing="0"/>
        <w:rPr>
          <w:rFonts w:ascii="Nunito Sans" w:eastAsia="Times New Roman" w:hAnsi="Nunito Sans"/>
          <w:color w:val="00497B"/>
          <w:sz w:val="24"/>
          <w:szCs w:val="24"/>
        </w:rPr>
      </w:pPr>
      <w:r>
        <w:rPr>
          <w:rFonts w:ascii="Nunito Sans" w:eastAsia="Times New Roman" w:hAnsi="Nunito Sans" w:cs="Arial"/>
          <w:bCs w:val="0"/>
          <w:noProof/>
          <w:color w:val="00497B"/>
          <w:sz w:val="24"/>
          <w:szCs w:val="24"/>
        </w:rPr>
        <w:lastRenderedPageBreak/>
        <w:drawing>
          <wp:anchor distT="0" distB="0" distL="114300" distR="114300" simplePos="0" relativeHeight="251663360" behindDoc="1" locked="0" layoutInCell="1" allowOverlap="1" wp14:anchorId="2A8830CA" wp14:editId="7F010938">
            <wp:simplePos x="0" y="0"/>
            <wp:positionH relativeFrom="page">
              <wp:posOffset>0</wp:posOffset>
            </wp:positionH>
            <wp:positionV relativeFrom="page">
              <wp:posOffset>0</wp:posOffset>
            </wp:positionV>
            <wp:extent cx="7790688" cy="10058400"/>
            <wp:effectExtent l="0" t="0" r="7620" b="0"/>
            <wp:wrapNone/>
            <wp:docPr id="9" name="Picture 9" descr="Practical%20Cybersecurity%20for%20Small%20Businesses%20(8)/Letter%20-%20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Practical%20Cybersecurity%20for%20Small%20Businesses%20(8)/Letter%20-%20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90688"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300E" w:rsidRPr="00DF320A">
        <w:rPr>
          <w:rFonts w:ascii="Nunito Sans" w:eastAsia="Times New Roman" w:hAnsi="Nunito Sans" w:cs="Arial"/>
          <w:bCs w:val="0"/>
          <w:color w:val="00497B"/>
          <w:sz w:val="24"/>
          <w:szCs w:val="24"/>
        </w:rPr>
        <w:t>Protect</w:t>
      </w:r>
    </w:p>
    <w:p w14:paraId="5D2109DD" w14:textId="77777777" w:rsidR="0052300E" w:rsidRPr="00DF320A" w:rsidRDefault="0052300E" w:rsidP="0052300E">
      <w:pPr>
        <w:pStyle w:val="Heading2"/>
        <w:spacing w:before="360" w:after="120"/>
        <w:rPr>
          <w:rFonts w:ascii="Nunito Sans" w:eastAsia="Times New Roman" w:hAnsi="Nunito Sans"/>
          <w:i/>
          <w:color w:val="000000" w:themeColor="text1"/>
          <w:sz w:val="22"/>
          <w:szCs w:val="22"/>
        </w:rPr>
      </w:pPr>
      <w:r w:rsidRPr="00DF320A">
        <w:rPr>
          <w:rFonts w:ascii="Nunito Sans" w:eastAsia="Times New Roman" w:hAnsi="Nunito Sans" w:cs="Arial"/>
          <w:b/>
          <w:bCs/>
          <w:i/>
          <w:color w:val="000000" w:themeColor="text1"/>
          <w:sz w:val="22"/>
          <w:szCs w:val="22"/>
        </w:rPr>
        <w:t>Account Management</w:t>
      </w:r>
    </w:p>
    <w:p w14:paraId="57843B40" w14:textId="77777777" w:rsidR="0052300E" w:rsidRPr="00DF320A" w:rsidRDefault="0052300E" w:rsidP="0052300E">
      <w:pPr>
        <w:pStyle w:val="NormalWeb"/>
        <w:spacing w:before="0" w:beforeAutospacing="0" w:after="0" w:afterAutospacing="0"/>
        <w:rPr>
          <w:rFonts w:ascii="Merriweather" w:hAnsi="Merriweather"/>
          <w:sz w:val="20"/>
          <w:szCs w:val="20"/>
        </w:rPr>
      </w:pPr>
      <w:r w:rsidRPr="00DF320A">
        <w:rPr>
          <w:rFonts w:ascii="Merriweather" w:hAnsi="Merriweather" w:cs="Arial"/>
          <w:color w:val="0000FF"/>
          <w:sz w:val="20"/>
          <w:szCs w:val="20"/>
        </w:rPr>
        <w:t>Principle: Define how administrator and user accounts are managed, including creation, deletion, logging of use, and auditing.</w:t>
      </w:r>
    </w:p>
    <w:p w14:paraId="06E1E989" w14:textId="77777777" w:rsidR="0052300E" w:rsidRPr="00DF320A" w:rsidRDefault="0052300E" w:rsidP="0052300E">
      <w:pPr>
        <w:rPr>
          <w:rFonts w:ascii="Merriweather" w:eastAsia="Times New Roman" w:hAnsi="Merriweather"/>
          <w:sz w:val="20"/>
          <w:szCs w:val="20"/>
        </w:rPr>
      </w:pPr>
    </w:p>
    <w:p w14:paraId="23C8D3BC" w14:textId="77777777" w:rsidR="0052300E" w:rsidRPr="00DF320A" w:rsidRDefault="0052300E" w:rsidP="0052300E">
      <w:pPr>
        <w:pStyle w:val="NormalWeb"/>
        <w:spacing w:before="0" w:beforeAutospacing="0" w:after="0" w:afterAutospacing="0"/>
        <w:rPr>
          <w:rFonts w:ascii="Merriweather" w:hAnsi="Merriweather"/>
          <w:sz w:val="20"/>
          <w:szCs w:val="20"/>
        </w:rPr>
      </w:pPr>
      <w:r w:rsidRPr="00DF320A">
        <w:rPr>
          <w:rFonts w:ascii="Merriweather" w:hAnsi="Merriweather" w:cs="Arial"/>
          <w:color w:val="0000FF"/>
          <w:sz w:val="20"/>
          <w:szCs w:val="20"/>
        </w:rPr>
        <w:t xml:space="preserve">Accounts should follow the principles of </w:t>
      </w:r>
      <w:r w:rsidRPr="00DF320A">
        <w:rPr>
          <w:rFonts w:ascii="Merriweather" w:hAnsi="Merriweather" w:cs="Arial"/>
          <w:i/>
          <w:iCs/>
          <w:color w:val="0000FF"/>
          <w:sz w:val="20"/>
          <w:szCs w:val="20"/>
        </w:rPr>
        <w:t>least privilege</w:t>
      </w:r>
      <w:r w:rsidRPr="00DF320A">
        <w:rPr>
          <w:rFonts w:ascii="Merriweather" w:hAnsi="Merriweather" w:cs="Arial"/>
          <w:color w:val="0000FF"/>
          <w:sz w:val="20"/>
          <w:szCs w:val="20"/>
        </w:rPr>
        <w:t xml:space="preserve"> and </w:t>
      </w:r>
      <w:r w:rsidRPr="00DF320A">
        <w:rPr>
          <w:rFonts w:ascii="Merriweather" w:hAnsi="Merriweather" w:cs="Arial"/>
          <w:i/>
          <w:iCs/>
          <w:color w:val="0000FF"/>
          <w:sz w:val="20"/>
          <w:szCs w:val="20"/>
        </w:rPr>
        <w:t>separation of duties</w:t>
      </w:r>
      <w:r w:rsidRPr="00DF320A">
        <w:rPr>
          <w:rFonts w:ascii="Merriweather" w:hAnsi="Merriweather" w:cs="Arial"/>
          <w:color w:val="0000FF"/>
          <w:sz w:val="20"/>
          <w:szCs w:val="20"/>
        </w:rPr>
        <w:t>. Least privilege means that users only have the access rights they need to carry out their jobs. This is especially important for administrator accounts, which should not be used except for system administration purposes. Separation of duties means that critical tasks, especially relating to money, cannot be completed without the involvement of more than one person, a measure intended to prevent fraud or abuse.</w:t>
      </w:r>
    </w:p>
    <w:p w14:paraId="6A6F9827" w14:textId="77777777" w:rsidR="0052300E" w:rsidRPr="00DF320A" w:rsidRDefault="0052300E" w:rsidP="0052300E">
      <w:pPr>
        <w:rPr>
          <w:rFonts w:ascii="Merriweather" w:eastAsia="Times New Roman" w:hAnsi="Merriweather"/>
          <w:sz w:val="20"/>
          <w:szCs w:val="20"/>
        </w:rPr>
      </w:pPr>
    </w:p>
    <w:p w14:paraId="562D0D99" w14:textId="77777777" w:rsidR="0052300E" w:rsidRDefault="0052300E" w:rsidP="0052300E">
      <w:pPr>
        <w:pStyle w:val="NormalWeb"/>
        <w:spacing w:before="0" w:beforeAutospacing="0" w:after="0" w:afterAutospacing="0"/>
        <w:rPr>
          <w:rFonts w:ascii="Merriweather" w:hAnsi="Merriweather" w:cs="Arial"/>
          <w:color w:val="6AA84F"/>
          <w:sz w:val="20"/>
          <w:szCs w:val="20"/>
        </w:rPr>
      </w:pPr>
      <w:r w:rsidRPr="00DF320A">
        <w:rPr>
          <w:rFonts w:ascii="Merriweather" w:hAnsi="Merriweather" w:cs="Arial"/>
          <w:color w:val="6AA84F"/>
          <w:sz w:val="20"/>
          <w:szCs w:val="20"/>
        </w:rPr>
        <w:t>Policy Example:</w:t>
      </w:r>
    </w:p>
    <w:p w14:paraId="196F82F9" w14:textId="77777777" w:rsidR="00DF320A" w:rsidRPr="00DF320A" w:rsidRDefault="00DF320A" w:rsidP="0052300E">
      <w:pPr>
        <w:pStyle w:val="NormalWeb"/>
        <w:spacing w:before="0" w:beforeAutospacing="0" w:after="0" w:afterAutospacing="0"/>
        <w:rPr>
          <w:rFonts w:ascii="Merriweather" w:hAnsi="Merriweather"/>
          <w:sz w:val="20"/>
          <w:szCs w:val="20"/>
        </w:rPr>
      </w:pPr>
    </w:p>
    <w:p w14:paraId="66003C82" w14:textId="1CC5647E" w:rsidR="0052300E" w:rsidRPr="00DF320A" w:rsidRDefault="0052300E" w:rsidP="0052300E">
      <w:pPr>
        <w:pStyle w:val="NormalWeb"/>
        <w:numPr>
          <w:ilvl w:val="0"/>
          <w:numId w:val="10"/>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All employees and contractor</w:t>
      </w:r>
      <w:r w:rsidR="000D0D7D">
        <w:rPr>
          <w:rFonts w:ascii="Merriweather" w:hAnsi="Merriweather" w:cs="Arial"/>
          <w:color w:val="6AA84F"/>
          <w:sz w:val="20"/>
          <w:szCs w:val="20"/>
        </w:rPr>
        <w:t>s shall have their own accounts</w:t>
      </w:r>
    </w:p>
    <w:p w14:paraId="321E2DF4" w14:textId="143AC564" w:rsidR="0052300E" w:rsidRPr="00DF320A" w:rsidRDefault="0052300E" w:rsidP="0052300E">
      <w:pPr>
        <w:pStyle w:val="NormalWeb"/>
        <w:numPr>
          <w:ilvl w:val="0"/>
          <w:numId w:val="10"/>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 xml:space="preserve">Normal, day-to-day accounts shall not be given administrator </w:t>
      </w:r>
      <w:r w:rsidR="000D0D7D">
        <w:rPr>
          <w:rFonts w:ascii="Merriweather" w:hAnsi="Merriweather" w:cs="Arial"/>
          <w:color w:val="6AA84F"/>
          <w:sz w:val="20"/>
          <w:szCs w:val="20"/>
        </w:rPr>
        <w:t>access</w:t>
      </w:r>
    </w:p>
    <w:p w14:paraId="4AD5C49A" w14:textId="5034773B" w:rsidR="0052300E" w:rsidRPr="00DF320A" w:rsidRDefault="0052300E" w:rsidP="0052300E">
      <w:pPr>
        <w:pStyle w:val="NormalWeb"/>
        <w:numPr>
          <w:ilvl w:val="0"/>
          <w:numId w:val="10"/>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 xml:space="preserve">Accounts should be deleted and credentials revoked when an employee leaves </w:t>
      </w:r>
      <w:r w:rsidRPr="00DF320A">
        <w:rPr>
          <w:rFonts w:ascii="Merriweather" w:hAnsi="Merriweather" w:cs="Arial"/>
          <w:color w:val="999999"/>
          <w:sz w:val="20"/>
          <w:szCs w:val="20"/>
        </w:rPr>
        <w:t>[ORG]</w:t>
      </w:r>
      <w:r w:rsidR="000D0D7D">
        <w:rPr>
          <w:rFonts w:ascii="Merriweather" w:hAnsi="Merriweather" w:cs="Arial"/>
          <w:color w:val="6AA84F"/>
          <w:sz w:val="20"/>
          <w:szCs w:val="20"/>
        </w:rPr>
        <w:t>, for any reason</w:t>
      </w:r>
    </w:p>
    <w:p w14:paraId="05E4356B" w14:textId="2B982515" w:rsidR="0052300E" w:rsidRPr="00DF320A" w:rsidRDefault="0052300E" w:rsidP="0052300E">
      <w:pPr>
        <w:pStyle w:val="NormalWeb"/>
        <w:numPr>
          <w:ilvl w:val="0"/>
          <w:numId w:val="10"/>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Logging of usage shall be enabled for all accounts. At a minimum, user and admin</w:t>
      </w:r>
      <w:r w:rsidR="000D0D7D">
        <w:rPr>
          <w:rFonts w:ascii="Merriweather" w:hAnsi="Merriweather" w:cs="Arial"/>
          <w:color w:val="6AA84F"/>
          <w:sz w:val="20"/>
          <w:szCs w:val="20"/>
        </w:rPr>
        <w:t>istrator logins shall be logged</w:t>
      </w:r>
    </w:p>
    <w:p w14:paraId="1EE20BCF" w14:textId="7524A494" w:rsidR="0052300E" w:rsidRPr="00DF320A" w:rsidRDefault="0052300E" w:rsidP="0052300E">
      <w:pPr>
        <w:pStyle w:val="NormalWeb"/>
        <w:numPr>
          <w:ilvl w:val="1"/>
          <w:numId w:val="10"/>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 xml:space="preserve">Logging helps detect the misuse of accounts by users or </w:t>
      </w:r>
      <w:r w:rsidR="000D0D7D">
        <w:rPr>
          <w:rFonts w:ascii="Merriweather" w:hAnsi="Merriweather" w:cs="Arial"/>
          <w:color w:val="6AA84F"/>
          <w:sz w:val="20"/>
          <w:szCs w:val="20"/>
        </w:rPr>
        <w:t>by those compromised by malware</w:t>
      </w:r>
    </w:p>
    <w:p w14:paraId="60EBD80B" w14:textId="1074F062" w:rsidR="0052300E" w:rsidRPr="00DF320A" w:rsidRDefault="0052300E" w:rsidP="0052300E">
      <w:pPr>
        <w:pStyle w:val="NormalWeb"/>
        <w:numPr>
          <w:ilvl w:val="0"/>
          <w:numId w:val="10"/>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Account audits shall be conducted on a regular, at least monthly, interv</w:t>
      </w:r>
      <w:r w:rsidR="000D0D7D">
        <w:rPr>
          <w:rFonts w:ascii="Merriweather" w:hAnsi="Merriweather" w:cs="Arial"/>
          <w:color w:val="6AA84F"/>
          <w:sz w:val="20"/>
          <w:szCs w:val="20"/>
        </w:rPr>
        <w:t>al to identify “rogue” accounts</w:t>
      </w:r>
    </w:p>
    <w:p w14:paraId="52CC01A6" w14:textId="77777777" w:rsidR="0052300E" w:rsidRPr="00DF320A" w:rsidRDefault="0052300E" w:rsidP="0052300E">
      <w:pPr>
        <w:rPr>
          <w:rFonts w:ascii="Merriweather" w:eastAsia="Times New Roman" w:hAnsi="Merriweather" w:cs="Times New Roman"/>
          <w:sz w:val="20"/>
          <w:szCs w:val="20"/>
        </w:rPr>
      </w:pPr>
    </w:p>
    <w:p w14:paraId="77682D78" w14:textId="77777777" w:rsidR="0052300E" w:rsidRPr="00DF320A" w:rsidRDefault="0052300E" w:rsidP="0052300E">
      <w:pPr>
        <w:pStyle w:val="NormalWeb"/>
        <w:spacing w:before="0" w:beforeAutospacing="0" w:after="0" w:afterAutospacing="0"/>
        <w:rPr>
          <w:rFonts w:ascii="Merriweather" w:hAnsi="Merriweather"/>
          <w:sz w:val="20"/>
          <w:szCs w:val="20"/>
        </w:rPr>
      </w:pPr>
      <w:r w:rsidRPr="00DF320A">
        <w:rPr>
          <w:rFonts w:ascii="Merriweather" w:hAnsi="Merriweather" w:cs="Arial"/>
          <w:color w:val="9900FF"/>
          <w:sz w:val="20"/>
          <w:szCs w:val="20"/>
        </w:rPr>
        <w:t>References:</w:t>
      </w:r>
    </w:p>
    <w:p w14:paraId="72A55192" w14:textId="77777777" w:rsidR="0052300E" w:rsidRPr="00DF320A" w:rsidRDefault="0052300E" w:rsidP="0052300E">
      <w:pPr>
        <w:pStyle w:val="NormalWeb"/>
        <w:numPr>
          <w:ilvl w:val="0"/>
          <w:numId w:val="11"/>
        </w:numPr>
        <w:spacing w:before="0" w:beforeAutospacing="0" w:after="0" w:afterAutospacing="0"/>
        <w:textAlignment w:val="baseline"/>
        <w:rPr>
          <w:rFonts w:ascii="Merriweather" w:hAnsi="Merriweather" w:cs="Arial"/>
          <w:color w:val="9900FF"/>
          <w:sz w:val="20"/>
          <w:szCs w:val="20"/>
        </w:rPr>
      </w:pPr>
      <w:r w:rsidRPr="00DF320A">
        <w:rPr>
          <w:rFonts w:ascii="Merriweather" w:hAnsi="Merriweather" w:cs="Arial"/>
          <w:color w:val="9900FF"/>
          <w:sz w:val="20"/>
          <w:szCs w:val="20"/>
        </w:rPr>
        <w:t>The Center for Internet Security (CIS) Controls 4 and 16 provide an overview of best practices for account management.</w:t>
      </w:r>
    </w:p>
    <w:p w14:paraId="4B374D58" w14:textId="77777777" w:rsidR="0052300E" w:rsidRPr="00DF320A" w:rsidRDefault="00583D86" w:rsidP="0052300E">
      <w:pPr>
        <w:pStyle w:val="NormalWeb"/>
        <w:numPr>
          <w:ilvl w:val="1"/>
          <w:numId w:val="11"/>
        </w:numPr>
        <w:spacing w:before="0" w:beforeAutospacing="0" w:after="0" w:afterAutospacing="0"/>
        <w:textAlignment w:val="baseline"/>
        <w:rPr>
          <w:rFonts w:ascii="Merriweather" w:hAnsi="Merriweather" w:cs="Arial"/>
          <w:color w:val="9900FF"/>
          <w:sz w:val="20"/>
          <w:szCs w:val="20"/>
        </w:rPr>
      </w:pPr>
      <w:hyperlink r:id="rId22" w:history="1">
        <w:r w:rsidR="0052300E" w:rsidRPr="00DF320A">
          <w:rPr>
            <w:rStyle w:val="Hyperlink"/>
            <w:rFonts w:ascii="Merriweather" w:hAnsi="Merriweather" w:cs="Arial"/>
            <w:color w:val="1155CC"/>
            <w:sz w:val="20"/>
            <w:szCs w:val="20"/>
          </w:rPr>
          <w:t>https://www.cisecurity.org/controls/</w:t>
        </w:r>
      </w:hyperlink>
      <w:r w:rsidR="0052300E" w:rsidRPr="00DF320A">
        <w:rPr>
          <w:rFonts w:ascii="Merriweather" w:hAnsi="Merriweather" w:cs="Arial"/>
          <w:color w:val="9900FF"/>
          <w:sz w:val="20"/>
          <w:szCs w:val="20"/>
        </w:rPr>
        <w:t> </w:t>
      </w:r>
    </w:p>
    <w:p w14:paraId="239EF3D3" w14:textId="77777777" w:rsidR="0052300E" w:rsidRPr="00DF320A" w:rsidRDefault="0052300E" w:rsidP="0052300E">
      <w:pPr>
        <w:pStyle w:val="Heading2"/>
        <w:spacing w:before="360" w:after="120"/>
        <w:rPr>
          <w:rFonts w:ascii="Nunito Sans" w:eastAsia="Times New Roman" w:hAnsi="Nunito Sans" w:cs="Times New Roman"/>
          <w:i/>
          <w:color w:val="auto"/>
          <w:sz w:val="22"/>
          <w:szCs w:val="22"/>
        </w:rPr>
      </w:pPr>
      <w:r w:rsidRPr="00DF320A">
        <w:rPr>
          <w:rFonts w:ascii="Nunito Sans" w:eastAsia="Times New Roman" w:hAnsi="Nunito Sans" w:cs="Arial"/>
          <w:b/>
          <w:bCs/>
          <w:i/>
          <w:color w:val="000000"/>
          <w:sz w:val="22"/>
          <w:szCs w:val="22"/>
        </w:rPr>
        <w:t>Authentication and Password Management</w:t>
      </w:r>
    </w:p>
    <w:p w14:paraId="23FCAABD" w14:textId="77777777" w:rsidR="0052300E" w:rsidRPr="00DF320A" w:rsidRDefault="0052300E" w:rsidP="0052300E">
      <w:pPr>
        <w:pStyle w:val="NormalWeb"/>
        <w:spacing w:before="0" w:beforeAutospacing="0" w:after="0" w:afterAutospacing="0"/>
        <w:rPr>
          <w:rFonts w:ascii="Merriweather" w:hAnsi="Merriweather"/>
          <w:sz w:val="20"/>
          <w:szCs w:val="20"/>
        </w:rPr>
      </w:pPr>
      <w:r w:rsidRPr="00DF320A">
        <w:rPr>
          <w:rFonts w:ascii="Merriweather" w:hAnsi="Merriweather" w:cs="Arial"/>
          <w:color w:val="0000FF"/>
          <w:sz w:val="20"/>
          <w:szCs w:val="20"/>
        </w:rPr>
        <w:t>Principle: Define how user accounts are authenticated and how passwords are managed. At a minimum, multi-factor authentication and password managers should be considered, even if they are not an appropriate solution for your organization</w:t>
      </w:r>
      <w:r w:rsidRPr="00DF320A">
        <w:rPr>
          <w:rFonts w:ascii="Merriweather" w:hAnsi="Merriweather" w:cs="Arial"/>
          <w:color w:val="999999"/>
          <w:sz w:val="20"/>
          <w:szCs w:val="20"/>
        </w:rPr>
        <w:t>.</w:t>
      </w:r>
    </w:p>
    <w:p w14:paraId="2F2EDA45" w14:textId="77777777" w:rsidR="0052300E" w:rsidRPr="00DF320A" w:rsidRDefault="0052300E" w:rsidP="0052300E">
      <w:pPr>
        <w:rPr>
          <w:rFonts w:ascii="Merriweather" w:eastAsia="Times New Roman" w:hAnsi="Merriweather"/>
          <w:sz w:val="20"/>
          <w:szCs w:val="20"/>
        </w:rPr>
      </w:pPr>
    </w:p>
    <w:p w14:paraId="33785917" w14:textId="77777777" w:rsidR="0052300E" w:rsidRDefault="0052300E" w:rsidP="0052300E">
      <w:pPr>
        <w:pStyle w:val="NormalWeb"/>
        <w:spacing w:before="0" w:beforeAutospacing="0" w:after="0" w:afterAutospacing="0"/>
        <w:rPr>
          <w:rFonts w:ascii="Merriweather" w:hAnsi="Merriweather" w:cs="Arial"/>
          <w:color w:val="6AA84F"/>
          <w:sz w:val="20"/>
          <w:szCs w:val="20"/>
        </w:rPr>
      </w:pPr>
      <w:r w:rsidRPr="00DF320A">
        <w:rPr>
          <w:rFonts w:ascii="Merriweather" w:hAnsi="Merriweather" w:cs="Arial"/>
          <w:color w:val="6AA84F"/>
          <w:sz w:val="20"/>
          <w:szCs w:val="20"/>
        </w:rPr>
        <w:t>Policy Example:</w:t>
      </w:r>
    </w:p>
    <w:p w14:paraId="2AFEA0E5" w14:textId="77777777" w:rsidR="00DF320A" w:rsidRPr="00DF320A" w:rsidRDefault="00DF320A" w:rsidP="0052300E">
      <w:pPr>
        <w:pStyle w:val="NormalWeb"/>
        <w:spacing w:before="0" w:beforeAutospacing="0" w:after="0" w:afterAutospacing="0"/>
        <w:rPr>
          <w:rFonts w:ascii="Merriweather" w:hAnsi="Merriweather"/>
          <w:sz w:val="20"/>
          <w:szCs w:val="20"/>
        </w:rPr>
      </w:pPr>
    </w:p>
    <w:p w14:paraId="056F4D5B" w14:textId="77777777" w:rsidR="0052300E" w:rsidRPr="00DF320A" w:rsidRDefault="0052300E" w:rsidP="0052300E">
      <w:pPr>
        <w:pStyle w:val="NormalWeb"/>
        <w:numPr>
          <w:ilvl w:val="0"/>
          <w:numId w:val="12"/>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Employees and contractors shall:</w:t>
      </w:r>
    </w:p>
    <w:p w14:paraId="19F75F92" w14:textId="77777777" w:rsidR="0052300E" w:rsidRPr="00DF320A" w:rsidRDefault="0052300E" w:rsidP="0052300E">
      <w:pPr>
        <w:pStyle w:val="NormalWeb"/>
        <w:numPr>
          <w:ilvl w:val="1"/>
          <w:numId w:val="12"/>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Enable authentication on all devices (passphrase, PIN, biometrics, etc.)</w:t>
      </w:r>
    </w:p>
    <w:p w14:paraId="421A30C4" w14:textId="77777777" w:rsidR="0052300E" w:rsidRPr="00DF320A" w:rsidRDefault="0052300E" w:rsidP="0052300E">
      <w:pPr>
        <w:pStyle w:val="NormalWeb"/>
        <w:numPr>
          <w:ilvl w:val="1"/>
          <w:numId w:val="12"/>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Enable multi-factor authentication (MFA) on email, inventory management, and payment or banking accounts or services</w:t>
      </w:r>
    </w:p>
    <w:p w14:paraId="01CDA90C" w14:textId="77777777" w:rsidR="0052300E" w:rsidRPr="00DF320A" w:rsidRDefault="0052300E" w:rsidP="0052300E">
      <w:pPr>
        <w:pStyle w:val="NormalWeb"/>
        <w:numPr>
          <w:ilvl w:val="1"/>
          <w:numId w:val="12"/>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 xml:space="preserve">Use a password manager for all </w:t>
      </w:r>
      <w:r w:rsidRPr="00DF320A">
        <w:rPr>
          <w:rFonts w:ascii="Merriweather" w:hAnsi="Merriweather" w:cs="Arial"/>
          <w:color w:val="999999"/>
          <w:sz w:val="20"/>
          <w:szCs w:val="20"/>
        </w:rPr>
        <w:t>[ORG]</w:t>
      </w:r>
      <w:r w:rsidRPr="00DF320A">
        <w:rPr>
          <w:rFonts w:ascii="Merriweather" w:hAnsi="Merriweather" w:cs="Arial"/>
          <w:color w:val="6AA84F"/>
          <w:sz w:val="20"/>
          <w:szCs w:val="20"/>
        </w:rPr>
        <w:t xml:space="preserve"> accounts or services</w:t>
      </w:r>
    </w:p>
    <w:p w14:paraId="49DADCAB" w14:textId="77777777" w:rsidR="0052300E" w:rsidRPr="00DF320A" w:rsidRDefault="0052300E" w:rsidP="0052300E">
      <w:pPr>
        <w:pStyle w:val="NormalWeb"/>
        <w:numPr>
          <w:ilvl w:val="1"/>
          <w:numId w:val="12"/>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Never use or reuse the same passphrase on two or more systems</w:t>
      </w:r>
    </w:p>
    <w:p w14:paraId="6C506583" w14:textId="77777777" w:rsidR="0052300E" w:rsidRPr="00DF320A" w:rsidRDefault="0052300E" w:rsidP="0052300E">
      <w:pPr>
        <w:pStyle w:val="NormalWeb"/>
        <w:numPr>
          <w:ilvl w:val="1"/>
          <w:numId w:val="12"/>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 xml:space="preserve">Never share </w:t>
      </w:r>
      <w:r w:rsidRPr="00DF320A">
        <w:rPr>
          <w:rFonts w:ascii="Merriweather" w:hAnsi="Merriweather" w:cs="Arial"/>
          <w:color w:val="999999"/>
          <w:sz w:val="20"/>
          <w:szCs w:val="20"/>
        </w:rPr>
        <w:t>[ORG]</w:t>
      </w:r>
      <w:r w:rsidRPr="00DF320A">
        <w:rPr>
          <w:rFonts w:ascii="Merriweather" w:hAnsi="Merriweather" w:cs="Arial"/>
          <w:color w:val="6AA84F"/>
          <w:sz w:val="20"/>
          <w:szCs w:val="20"/>
        </w:rPr>
        <w:t xml:space="preserve"> accounts</w:t>
      </w:r>
    </w:p>
    <w:p w14:paraId="635337D1" w14:textId="77777777" w:rsidR="0052300E" w:rsidRPr="00DF320A" w:rsidRDefault="0052300E" w:rsidP="0052300E">
      <w:pPr>
        <w:rPr>
          <w:rFonts w:ascii="Merriweather" w:eastAsia="Times New Roman" w:hAnsi="Merriweather" w:cs="Times New Roman"/>
          <w:sz w:val="20"/>
          <w:szCs w:val="20"/>
        </w:rPr>
      </w:pPr>
    </w:p>
    <w:p w14:paraId="0A91360E" w14:textId="77777777" w:rsidR="0052300E" w:rsidRPr="00DF320A" w:rsidRDefault="0052300E" w:rsidP="0052300E">
      <w:pPr>
        <w:pStyle w:val="NormalWeb"/>
        <w:spacing w:before="0" w:beforeAutospacing="0" w:after="0" w:afterAutospacing="0"/>
        <w:rPr>
          <w:rFonts w:ascii="Merriweather" w:hAnsi="Merriweather"/>
          <w:sz w:val="20"/>
          <w:szCs w:val="20"/>
        </w:rPr>
      </w:pPr>
      <w:r w:rsidRPr="00DF320A">
        <w:rPr>
          <w:rFonts w:ascii="Merriweather" w:hAnsi="Merriweather" w:cs="Arial"/>
          <w:color w:val="9900FF"/>
          <w:sz w:val="20"/>
          <w:szCs w:val="20"/>
        </w:rPr>
        <w:t>References:</w:t>
      </w:r>
    </w:p>
    <w:p w14:paraId="7FD3647D" w14:textId="77777777" w:rsidR="0052300E" w:rsidRPr="00DF320A" w:rsidRDefault="0052300E" w:rsidP="0052300E">
      <w:pPr>
        <w:pStyle w:val="NormalWeb"/>
        <w:numPr>
          <w:ilvl w:val="0"/>
          <w:numId w:val="13"/>
        </w:numPr>
        <w:spacing w:before="0" w:beforeAutospacing="0" w:after="0" w:afterAutospacing="0"/>
        <w:textAlignment w:val="baseline"/>
        <w:rPr>
          <w:rFonts w:ascii="Merriweather" w:hAnsi="Merriweather" w:cs="Arial"/>
          <w:color w:val="9900FF"/>
          <w:sz w:val="20"/>
          <w:szCs w:val="20"/>
        </w:rPr>
      </w:pPr>
      <w:r w:rsidRPr="00DF320A">
        <w:rPr>
          <w:rFonts w:ascii="Merriweather" w:hAnsi="Merriweather" w:cs="Arial"/>
          <w:color w:val="9900FF"/>
          <w:sz w:val="20"/>
          <w:szCs w:val="20"/>
        </w:rPr>
        <w:t>The Center for Internet Security (CIS) Control 4 discusses best practices for passwords.</w:t>
      </w:r>
    </w:p>
    <w:p w14:paraId="6BC31275" w14:textId="77777777" w:rsidR="0052300E" w:rsidRPr="00DF320A" w:rsidRDefault="00583D86" w:rsidP="0052300E">
      <w:pPr>
        <w:pStyle w:val="NormalWeb"/>
        <w:numPr>
          <w:ilvl w:val="1"/>
          <w:numId w:val="13"/>
        </w:numPr>
        <w:spacing w:before="0" w:beforeAutospacing="0" w:after="0" w:afterAutospacing="0"/>
        <w:textAlignment w:val="baseline"/>
        <w:rPr>
          <w:rFonts w:ascii="Merriweather" w:hAnsi="Merriweather" w:cs="Arial"/>
          <w:color w:val="9900FF"/>
          <w:sz w:val="20"/>
          <w:szCs w:val="20"/>
        </w:rPr>
      </w:pPr>
      <w:hyperlink r:id="rId23" w:history="1">
        <w:r w:rsidR="0052300E" w:rsidRPr="00DF320A">
          <w:rPr>
            <w:rStyle w:val="Hyperlink"/>
            <w:rFonts w:ascii="Merriweather" w:hAnsi="Merriweather" w:cs="Arial"/>
            <w:color w:val="1155CC"/>
            <w:sz w:val="20"/>
            <w:szCs w:val="20"/>
          </w:rPr>
          <w:t>https://www.cisecurity.org/controls/</w:t>
        </w:r>
      </w:hyperlink>
      <w:r w:rsidR="0052300E" w:rsidRPr="00DF320A">
        <w:rPr>
          <w:rFonts w:ascii="Merriweather" w:hAnsi="Merriweather" w:cs="Arial"/>
          <w:color w:val="9900FF"/>
          <w:sz w:val="20"/>
          <w:szCs w:val="20"/>
        </w:rPr>
        <w:t> </w:t>
      </w:r>
    </w:p>
    <w:p w14:paraId="35A806DE" w14:textId="77777777" w:rsidR="0052300E" w:rsidRPr="00DF320A" w:rsidRDefault="0052300E" w:rsidP="0052300E">
      <w:pPr>
        <w:pStyle w:val="NormalWeb"/>
        <w:numPr>
          <w:ilvl w:val="0"/>
          <w:numId w:val="13"/>
        </w:numPr>
        <w:spacing w:before="0" w:beforeAutospacing="0" w:after="0" w:afterAutospacing="0"/>
        <w:textAlignment w:val="baseline"/>
        <w:rPr>
          <w:rFonts w:ascii="Merriweather" w:hAnsi="Merriweather" w:cs="Arial"/>
          <w:color w:val="9900FF"/>
          <w:sz w:val="20"/>
          <w:szCs w:val="20"/>
        </w:rPr>
      </w:pPr>
      <w:r w:rsidRPr="00DF320A">
        <w:rPr>
          <w:rFonts w:ascii="Merriweather" w:hAnsi="Merriweather" w:cs="Arial"/>
          <w:color w:val="9900FF"/>
          <w:sz w:val="20"/>
          <w:szCs w:val="20"/>
        </w:rPr>
        <w:t xml:space="preserve">NIST Interagency Report 7621 Revision 1, </w:t>
      </w:r>
      <w:r w:rsidRPr="00DF320A">
        <w:rPr>
          <w:rFonts w:ascii="Merriweather" w:hAnsi="Merriweather" w:cs="Arial"/>
          <w:i/>
          <w:iCs/>
          <w:color w:val="9900FF"/>
          <w:sz w:val="20"/>
          <w:szCs w:val="20"/>
        </w:rPr>
        <w:t>Small Business Information Security: The Fundamentals</w:t>
      </w:r>
      <w:r w:rsidRPr="00DF320A">
        <w:rPr>
          <w:rFonts w:ascii="Merriweather" w:hAnsi="Merriweather" w:cs="Arial"/>
          <w:color w:val="9900FF"/>
          <w:sz w:val="20"/>
          <w:szCs w:val="20"/>
        </w:rPr>
        <w:t>, Chapter 4 Working Safely and Securely, discusses using passwords and password managers.</w:t>
      </w:r>
    </w:p>
    <w:p w14:paraId="0A1C4FF0" w14:textId="77777777" w:rsidR="0052300E" w:rsidRPr="00DF320A" w:rsidRDefault="00583D86" w:rsidP="0052300E">
      <w:pPr>
        <w:pStyle w:val="NormalWeb"/>
        <w:numPr>
          <w:ilvl w:val="1"/>
          <w:numId w:val="13"/>
        </w:numPr>
        <w:spacing w:before="0" w:beforeAutospacing="0" w:after="0" w:afterAutospacing="0"/>
        <w:textAlignment w:val="baseline"/>
        <w:rPr>
          <w:rFonts w:ascii="Merriweather" w:hAnsi="Merriweather" w:cs="Arial"/>
          <w:color w:val="9900FF"/>
          <w:sz w:val="20"/>
          <w:szCs w:val="20"/>
        </w:rPr>
      </w:pPr>
      <w:hyperlink r:id="rId24" w:history="1">
        <w:r w:rsidR="0052300E" w:rsidRPr="00DF320A">
          <w:rPr>
            <w:rStyle w:val="Hyperlink"/>
            <w:rFonts w:ascii="Merriweather" w:hAnsi="Merriweather" w:cs="Arial"/>
            <w:color w:val="1155CC"/>
            <w:sz w:val="20"/>
            <w:szCs w:val="20"/>
          </w:rPr>
          <w:t>https://doi.org/10.6028/NIST.IR.7621r1</w:t>
        </w:r>
      </w:hyperlink>
      <w:r w:rsidR="0052300E" w:rsidRPr="00DF320A">
        <w:rPr>
          <w:rFonts w:ascii="Merriweather" w:hAnsi="Merriweather" w:cs="Arial"/>
          <w:color w:val="9900FF"/>
          <w:sz w:val="20"/>
          <w:szCs w:val="20"/>
        </w:rPr>
        <w:t> </w:t>
      </w:r>
    </w:p>
    <w:p w14:paraId="7B336321" w14:textId="77777777" w:rsidR="0052300E" w:rsidRPr="00DF320A" w:rsidRDefault="0052300E" w:rsidP="0052300E">
      <w:pPr>
        <w:pStyle w:val="NormalWeb"/>
        <w:numPr>
          <w:ilvl w:val="0"/>
          <w:numId w:val="13"/>
        </w:numPr>
        <w:spacing w:before="0" w:beforeAutospacing="0" w:after="0" w:afterAutospacing="0"/>
        <w:textAlignment w:val="baseline"/>
        <w:rPr>
          <w:rFonts w:ascii="Merriweather" w:hAnsi="Merriweather" w:cs="Arial"/>
          <w:color w:val="9900FF"/>
          <w:sz w:val="20"/>
          <w:szCs w:val="20"/>
        </w:rPr>
      </w:pPr>
      <w:r w:rsidRPr="00DF320A">
        <w:rPr>
          <w:rFonts w:ascii="Merriweather" w:hAnsi="Merriweather" w:cs="Arial"/>
          <w:color w:val="9900FF"/>
          <w:sz w:val="20"/>
          <w:szCs w:val="20"/>
        </w:rPr>
        <w:t>The Global Cyber Alliance’s Cybersecurity Toolkit has walkthroughs for creating strong passwords, enabling multi-factor authentication, and using a password manager.</w:t>
      </w:r>
    </w:p>
    <w:p w14:paraId="7D6EEAFC" w14:textId="77777777" w:rsidR="0052300E" w:rsidRDefault="00583D86" w:rsidP="0052300E">
      <w:pPr>
        <w:pStyle w:val="NormalWeb"/>
        <w:numPr>
          <w:ilvl w:val="1"/>
          <w:numId w:val="13"/>
        </w:numPr>
        <w:spacing w:before="0" w:beforeAutospacing="0" w:after="0" w:afterAutospacing="0"/>
        <w:textAlignment w:val="baseline"/>
        <w:rPr>
          <w:rFonts w:ascii="Arial" w:hAnsi="Arial" w:cs="Arial"/>
          <w:color w:val="9900FF"/>
          <w:sz w:val="22"/>
          <w:szCs w:val="22"/>
        </w:rPr>
      </w:pPr>
      <w:hyperlink r:id="rId25" w:history="1">
        <w:r w:rsidR="0052300E" w:rsidRPr="00DF320A">
          <w:rPr>
            <w:rStyle w:val="Hyperlink"/>
            <w:rFonts w:ascii="Merriweather" w:hAnsi="Merriweather" w:cs="Arial"/>
            <w:color w:val="1155CC"/>
            <w:sz w:val="20"/>
            <w:szCs w:val="20"/>
          </w:rPr>
          <w:t>https://gcatoolkit.org/smallbusiness/beyond-simple-passwords/</w:t>
        </w:r>
      </w:hyperlink>
      <w:r w:rsidR="0052300E" w:rsidRPr="00DF320A">
        <w:rPr>
          <w:rFonts w:ascii="Merriweather" w:hAnsi="Merriweather" w:cs="Arial"/>
          <w:color w:val="9900FF"/>
          <w:sz w:val="20"/>
          <w:szCs w:val="20"/>
        </w:rPr>
        <w:t> </w:t>
      </w:r>
    </w:p>
    <w:p w14:paraId="2339CB72" w14:textId="153395FC" w:rsidR="0052300E" w:rsidRPr="00DF320A" w:rsidRDefault="0052300E" w:rsidP="0052300E">
      <w:pPr>
        <w:pStyle w:val="Heading2"/>
        <w:spacing w:before="360" w:after="120"/>
        <w:rPr>
          <w:rFonts w:ascii="Nunito Sans" w:eastAsia="Times New Roman" w:hAnsi="Nunito Sans" w:cs="Times New Roman"/>
          <w:i/>
          <w:color w:val="auto"/>
          <w:sz w:val="22"/>
          <w:szCs w:val="22"/>
        </w:rPr>
      </w:pPr>
      <w:r w:rsidRPr="00DF320A">
        <w:rPr>
          <w:rFonts w:ascii="Nunito Sans" w:eastAsia="Times New Roman" w:hAnsi="Nunito Sans" w:cs="Arial"/>
          <w:b/>
          <w:bCs/>
          <w:i/>
          <w:color w:val="000000"/>
          <w:sz w:val="22"/>
          <w:szCs w:val="22"/>
        </w:rPr>
        <w:t xml:space="preserve">Data Backups and </w:t>
      </w:r>
      <w:r w:rsidR="00DC79B1">
        <w:rPr>
          <w:rFonts w:ascii="Nunito Sans" w:eastAsia="Times New Roman" w:hAnsi="Nunito Sans" w:cs="Arial"/>
          <w:b/>
          <w:bCs/>
          <w:i/>
          <w:noProof/>
          <w:color w:val="000000"/>
          <w:sz w:val="22"/>
          <w:szCs w:val="22"/>
        </w:rPr>
        <w:drawing>
          <wp:anchor distT="0" distB="0" distL="114300" distR="114300" simplePos="0" relativeHeight="251664384" behindDoc="1" locked="0" layoutInCell="1" allowOverlap="1" wp14:anchorId="770DAA27" wp14:editId="720C0229">
            <wp:simplePos x="0" y="0"/>
            <wp:positionH relativeFrom="page">
              <wp:posOffset>0</wp:posOffset>
            </wp:positionH>
            <wp:positionV relativeFrom="page">
              <wp:posOffset>0</wp:posOffset>
            </wp:positionV>
            <wp:extent cx="7772400" cy="10058400"/>
            <wp:effectExtent l="0" t="0" r="0" b="0"/>
            <wp:wrapNone/>
            <wp:docPr id="10" name="Picture 10" descr="Practical%20Cybersecurity%20for%20Small%20Businesses%20(8)/Letter%20-%20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Practical%20Cybersecurity%20for%20Small%20Businesses%20(8)/Letter%20-%20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320A">
        <w:rPr>
          <w:rFonts w:ascii="Nunito Sans" w:eastAsia="Times New Roman" w:hAnsi="Nunito Sans" w:cs="Arial"/>
          <w:b/>
          <w:bCs/>
          <w:i/>
          <w:color w:val="000000"/>
          <w:sz w:val="22"/>
          <w:szCs w:val="22"/>
        </w:rPr>
        <w:t>Disposal</w:t>
      </w:r>
    </w:p>
    <w:p w14:paraId="7B3E9EAA" w14:textId="77777777" w:rsidR="0052300E" w:rsidRPr="00DF320A" w:rsidRDefault="0052300E" w:rsidP="0052300E">
      <w:pPr>
        <w:pStyle w:val="NormalWeb"/>
        <w:spacing w:before="0" w:beforeAutospacing="0" w:after="0" w:afterAutospacing="0"/>
        <w:rPr>
          <w:rFonts w:ascii="Merriweather" w:hAnsi="Merriweather"/>
          <w:sz w:val="20"/>
          <w:szCs w:val="20"/>
        </w:rPr>
      </w:pPr>
      <w:r w:rsidRPr="00DF320A">
        <w:rPr>
          <w:rFonts w:ascii="Merriweather" w:hAnsi="Merriweather" w:cs="Arial"/>
          <w:color w:val="0000FF"/>
          <w:sz w:val="20"/>
          <w:szCs w:val="20"/>
        </w:rPr>
        <w:t>Principle: Define how data backups are performed on your organization’s devices and network. At a minimum, automatic backup settings on common devices (i.e., Windows, Apple, Android) should be considered, even if they are not an appropriate solution for your organization.</w:t>
      </w:r>
    </w:p>
    <w:p w14:paraId="2C59E030" w14:textId="77777777" w:rsidR="0052300E" w:rsidRPr="00DF320A" w:rsidRDefault="0052300E" w:rsidP="0052300E">
      <w:pPr>
        <w:rPr>
          <w:rFonts w:ascii="Merriweather" w:eastAsia="Times New Roman" w:hAnsi="Merriweather"/>
          <w:sz w:val="20"/>
          <w:szCs w:val="20"/>
        </w:rPr>
      </w:pPr>
    </w:p>
    <w:p w14:paraId="0EFA51CE" w14:textId="77777777" w:rsidR="0052300E" w:rsidRPr="00DF320A" w:rsidRDefault="0052300E" w:rsidP="0052300E">
      <w:pPr>
        <w:pStyle w:val="NormalWeb"/>
        <w:spacing w:before="0" w:beforeAutospacing="0" w:after="0" w:afterAutospacing="0"/>
        <w:rPr>
          <w:rFonts w:ascii="Merriweather" w:hAnsi="Merriweather"/>
          <w:sz w:val="20"/>
          <w:szCs w:val="20"/>
        </w:rPr>
      </w:pPr>
      <w:r w:rsidRPr="00DF320A">
        <w:rPr>
          <w:rFonts w:ascii="Merriweather" w:hAnsi="Merriweather" w:cs="Arial"/>
          <w:color w:val="0000FF"/>
          <w:sz w:val="20"/>
          <w:szCs w:val="20"/>
        </w:rPr>
        <w:t>Define when and how retained data should be disposed, especially according to applicable national and state laws.</w:t>
      </w:r>
    </w:p>
    <w:p w14:paraId="34210070" w14:textId="77777777" w:rsidR="0052300E" w:rsidRPr="00DF320A" w:rsidRDefault="0052300E" w:rsidP="0052300E">
      <w:pPr>
        <w:rPr>
          <w:rFonts w:ascii="Merriweather" w:eastAsia="Times New Roman" w:hAnsi="Merriweather"/>
          <w:sz w:val="20"/>
          <w:szCs w:val="20"/>
        </w:rPr>
      </w:pPr>
    </w:p>
    <w:p w14:paraId="711A8FCB" w14:textId="77777777" w:rsidR="0052300E" w:rsidRDefault="0052300E" w:rsidP="0052300E">
      <w:pPr>
        <w:pStyle w:val="NormalWeb"/>
        <w:spacing w:before="0" w:beforeAutospacing="0" w:after="0" w:afterAutospacing="0"/>
        <w:rPr>
          <w:rFonts w:ascii="Merriweather" w:hAnsi="Merriweather" w:cs="Arial"/>
          <w:color w:val="6AA84F"/>
          <w:sz w:val="20"/>
          <w:szCs w:val="20"/>
        </w:rPr>
      </w:pPr>
      <w:r w:rsidRPr="00DF320A">
        <w:rPr>
          <w:rFonts w:ascii="Merriweather" w:hAnsi="Merriweather" w:cs="Arial"/>
          <w:color w:val="6AA84F"/>
          <w:sz w:val="20"/>
          <w:szCs w:val="20"/>
        </w:rPr>
        <w:t>Policy Example:</w:t>
      </w:r>
    </w:p>
    <w:p w14:paraId="230B470C" w14:textId="77777777" w:rsidR="00DF320A" w:rsidRPr="00DF320A" w:rsidRDefault="00DF320A" w:rsidP="0052300E">
      <w:pPr>
        <w:pStyle w:val="NormalWeb"/>
        <w:spacing w:before="0" w:beforeAutospacing="0" w:after="0" w:afterAutospacing="0"/>
        <w:rPr>
          <w:rFonts w:ascii="Merriweather" w:hAnsi="Merriweather"/>
          <w:sz w:val="20"/>
          <w:szCs w:val="20"/>
        </w:rPr>
      </w:pPr>
    </w:p>
    <w:p w14:paraId="02B16B35" w14:textId="77777777" w:rsidR="0052300E" w:rsidRPr="00DF320A" w:rsidRDefault="0052300E" w:rsidP="0052300E">
      <w:pPr>
        <w:pStyle w:val="NormalWeb"/>
        <w:numPr>
          <w:ilvl w:val="0"/>
          <w:numId w:val="14"/>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Employees and contractors shall:</w:t>
      </w:r>
    </w:p>
    <w:p w14:paraId="6B6A8D8B" w14:textId="77777777" w:rsidR="0052300E" w:rsidRPr="00DF320A" w:rsidRDefault="0052300E" w:rsidP="0052300E">
      <w:pPr>
        <w:pStyle w:val="NormalWeb"/>
        <w:numPr>
          <w:ilvl w:val="1"/>
          <w:numId w:val="14"/>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 xml:space="preserve">Enable automatic data backup on all devices. If unavailable, a solution must be made in coordination with the CISO of </w:t>
      </w:r>
      <w:r w:rsidRPr="00DF320A">
        <w:rPr>
          <w:rFonts w:ascii="Merriweather" w:hAnsi="Merriweather" w:cs="Arial"/>
          <w:color w:val="999999"/>
          <w:sz w:val="20"/>
          <w:szCs w:val="20"/>
        </w:rPr>
        <w:t>[ORG]</w:t>
      </w:r>
    </w:p>
    <w:p w14:paraId="71C4FDAA" w14:textId="77777777" w:rsidR="0052300E" w:rsidRPr="00DF320A" w:rsidRDefault="0052300E" w:rsidP="0052300E">
      <w:pPr>
        <w:pStyle w:val="NormalWeb"/>
        <w:numPr>
          <w:ilvl w:val="0"/>
          <w:numId w:val="14"/>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Critical data shall:</w:t>
      </w:r>
    </w:p>
    <w:p w14:paraId="2D445061" w14:textId="541A2A6E" w:rsidR="0052300E" w:rsidRPr="00DF320A" w:rsidRDefault="0052300E" w:rsidP="0052300E">
      <w:pPr>
        <w:pStyle w:val="NormalWeb"/>
        <w:numPr>
          <w:ilvl w:val="1"/>
          <w:numId w:val="14"/>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 xml:space="preserve">Be backed up according to a “3-2-1” principle, with at least three copies made, located in at least two different locations, including at least one off-site </w:t>
      </w:r>
      <w:r w:rsidR="000D0D7D">
        <w:rPr>
          <w:rFonts w:ascii="Merriweather" w:hAnsi="Merriweather" w:cs="Arial"/>
          <w:color w:val="6AA84F"/>
          <w:sz w:val="20"/>
          <w:szCs w:val="20"/>
        </w:rPr>
        <w:t>location, such as in the “cloud</w:t>
      </w:r>
      <w:r w:rsidRPr="00DF320A">
        <w:rPr>
          <w:rFonts w:ascii="Merriweather" w:hAnsi="Merriweather" w:cs="Arial"/>
          <w:color w:val="6AA84F"/>
          <w:sz w:val="20"/>
          <w:szCs w:val="20"/>
        </w:rPr>
        <w:t>”</w:t>
      </w:r>
    </w:p>
    <w:p w14:paraId="30CC6930" w14:textId="77777777" w:rsidR="0052300E" w:rsidRPr="00DF320A" w:rsidRDefault="0052300E" w:rsidP="0052300E">
      <w:pPr>
        <w:pStyle w:val="NormalWeb"/>
        <w:numPr>
          <w:ilvl w:val="1"/>
          <w:numId w:val="14"/>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Be automatically backed up:</w:t>
      </w:r>
    </w:p>
    <w:p w14:paraId="2CEC2903" w14:textId="77777777" w:rsidR="0052300E" w:rsidRPr="00DF320A" w:rsidRDefault="0052300E" w:rsidP="0052300E">
      <w:pPr>
        <w:pStyle w:val="NormalWeb"/>
        <w:numPr>
          <w:ilvl w:val="2"/>
          <w:numId w:val="14"/>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One copy stored on the local machine</w:t>
      </w:r>
    </w:p>
    <w:p w14:paraId="7AEE1202" w14:textId="77777777" w:rsidR="0052300E" w:rsidRPr="00DF320A" w:rsidRDefault="0052300E" w:rsidP="0052300E">
      <w:pPr>
        <w:pStyle w:val="NormalWeb"/>
        <w:numPr>
          <w:ilvl w:val="2"/>
          <w:numId w:val="14"/>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One copy stored in [SERVICE’S] cloud and distributed across multiple geographic regions</w:t>
      </w:r>
    </w:p>
    <w:p w14:paraId="1A35C03A" w14:textId="0103CDDF" w:rsidR="0052300E" w:rsidRPr="00DF320A" w:rsidRDefault="0052300E" w:rsidP="0052300E">
      <w:pPr>
        <w:pStyle w:val="NormalWeb"/>
        <w:numPr>
          <w:ilvl w:val="0"/>
          <w:numId w:val="14"/>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Data, especially customer data, shall be retained and disposed of according to the Federal Trade Commission’s (FTC) Disposal Rule and other ap</w:t>
      </w:r>
      <w:r w:rsidR="000D0D7D">
        <w:rPr>
          <w:rFonts w:ascii="Merriweather" w:hAnsi="Merriweather" w:cs="Arial"/>
          <w:color w:val="6AA84F"/>
          <w:sz w:val="20"/>
          <w:szCs w:val="20"/>
        </w:rPr>
        <w:t>plicable national or state laws</w:t>
      </w:r>
    </w:p>
    <w:p w14:paraId="1B1C4152" w14:textId="77777777" w:rsidR="0052300E" w:rsidRPr="00DF320A" w:rsidRDefault="0052300E" w:rsidP="0052300E">
      <w:pPr>
        <w:rPr>
          <w:rFonts w:ascii="Merriweather" w:eastAsia="Times New Roman" w:hAnsi="Merriweather" w:cs="Times New Roman"/>
          <w:sz w:val="20"/>
          <w:szCs w:val="20"/>
        </w:rPr>
      </w:pPr>
    </w:p>
    <w:p w14:paraId="2602AEDF" w14:textId="77777777" w:rsidR="0052300E" w:rsidRPr="00DF320A" w:rsidRDefault="0052300E" w:rsidP="0052300E">
      <w:pPr>
        <w:pStyle w:val="NormalWeb"/>
        <w:spacing w:before="0" w:beforeAutospacing="0" w:after="0" w:afterAutospacing="0"/>
        <w:rPr>
          <w:rFonts w:ascii="Merriweather" w:hAnsi="Merriweather"/>
          <w:sz w:val="20"/>
          <w:szCs w:val="20"/>
        </w:rPr>
      </w:pPr>
      <w:r w:rsidRPr="00DF320A">
        <w:rPr>
          <w:rFonts w:ascii="Merriweather" w:hAnsi="Merriweather" w:cs="Arial"/>
          <w:color w:val="9900FF"/>
          <w:sz w:val="20"/>
          <w:szCs w:val="20"/>
        </w:rPr>
        <w:t>References:</w:t>
      </w:r>
    </w:p>
    <w:p w14:paraId="4FFB70CF" w14:textId="77777777" w:rsidR="0052300E" w:rsidRPr="00DF320A" w:rsidRDefault="0052300E" w:rsidP="0052300E">
      <w:pPr>
        <w:pStyle w:val="NormalWeb"/>
        <w:numPr>
          <w:ilvl w:val="0"/>
          <w:numId w:val="15"/>
        </w:numPr>
        <w:spacing w:before="0" w:beforeAutospacing="0" w:after="0" w:afterAutospacing="0"/>
        <w:textAlignment w:val="baseline"/>
        <w:rPr>
          <w:rFonts w:ascii="Merriweather" w:hAnsi="Merriweather" w:cs="Arial"/>
          <w:color w:val="9900FF"/>
          <w:sz w:val="20"/>
          <w:szCs w:val="20"/>
        </w:rPr>
      </w:pPr>
      <w:r w:rsidRPr="00DF320A">
        <w:rPr>
          <w:rFonts w:ascii="Merriweather" w:hAnsi="Merriweather" w:cs="Arial"/>
          <w:color w:val="9900FF"/>
          <w:sz w:val="20"/>
          <w:szCs w:val="20"/>
        </w:rPr>
        <w:t>The Center for Internet Security (CIS) Control 10 discusses best practices for data backup and recovery.</w:t>
      </w:r>
    </w:p>
    <w:p w14:paraId="7C23A032" w14:textId="77777777" w:rsidR="0052300E" w:rsidRPr="00DF320A" w:rsidRDefault="00583D86" w:rsidP="0052300E">
      <w:pPr>
        <w:pStyle w:val="NormalWeb"/>
        <w:numPr>
          <w:ilvl w:val="1"/>
          <w:numId w:val="15"/>
        </w:numPr>
        <w:spacing w:before="0" w:beforeAutospacing="0" w:after="0" w:afterAutospacing="0"/>
        <w:textAlignment w:val="baseline"/>
        <w:rPr>
          <w:rFonts w:ascii="Merriweather" w:hAnsi="Merriweather" w:cs="Arial"/>
          <w:color w:val="9900FF"/>
          <w:sz w:val="20"/>
          <w:szCs w:val="20"/>
        </w:rPr>
      </w:pPr>
      <w:hyperlink r:id="rId27" w:history="1">
        <w:r w:rsidR="0052300E" w:rsidRPr="00DF320A">
          <w:rPr>
            <w:rStyle w:val="Hyperlink"/>
            <w:rFonts w:ascii="Merriweather" w:hAnsi="Merriweather" w:cs="Arial"/>
            <w:color w:val="1155CC"/>
            <w:sz w:val="20"/>
            <w:szCs w:val="20"/>
          </w:rPr>
          <w:t>https://www.cisecurity.org/controls/</w:t>
        </w:r>
      </w:hyperlink>
      <w:r w:rsidR="0052300E" w:rsidRPr="00DF320A">
        <w:rPr>
          <w:rFonts w:ascii="Merriweather" w:hAnsi="Merriweather" w:cs="Arial"/>
          <w:color w:val="9900FF"/>
          <w:sz w:val="20"/>
          <w:szCs w:val="20"/>
        </w:rPr>
        <w:t> </w:t>
      </w:r>
    </w:p>
    <w:p w14:paraId="7DC586B0" w14:textId="77777777" w:rsidR="0052300E" w:rsidRPr="00DF320A" w:rsidRDefault="0052300E" w:rsidP="0052300E">
      <w:pPr>
        <w:pStyle w:val="NormalWeb"/>
        <w:numPr>
          <w:ilvl w:val="0"/>
          <w:numId w:val="15"/>
        </w:numPr>
        <w:spacing w:before="0" w:beforeAutospacing="0" w:after="0" w:afterAutospacing="0"/>
        <w:textAlignment w:val="baseline"/>
        <w:rPr>
          <w:rFonts w:ascii="Merriweather" w:hAnsi="Merriweather" w:cs="Arial"/>
          <w:color w:val="9900FF"/>
          <w:sz w:val="20"/>
          <w:szCs w:val="20"/>
        </w:rPr>
      </w:pPr>
      <w:r w:rsidRPr="00DF320A">
        <w:rPr>
          <w:rFonts w:ascii="Merriweather" w:hAnsi="Merriweather" w:cs="Arial"/>
          <w:color w:val="9900FF"/>
          <w:sz w:val="20"/>
          <w:szCs w:val="20"/>
        </w:rPr>
        <w:t xml:space="preserve">NIST Interagency Report 7621 Revision 1, </w:t>
      </w:r>
      <w:r w:rsidRPr="00DF320A">
        <w:rPr>
          <w:rFonts w:ascii="Merriweather" w:hAnsi="Merriweather" w:cs="Arial"/>
          <w:i/>
          <w:iCs/>
          <w:color w:val="9900FF"/>
          <w:sz w:val="20"/>
          <w:szCs w:val="20"/>
        </w:rPr>
        <w:t>Small Business Information Security: The Fundamentals</w:t>
      </w:r>
      <w:r w:rsidRPr="00DF320A">
        <w:rPr>
          <w:rFonts w:ascii="Merriweather" w:hAnsi="Merriweather" w:cs="Arial"/>
          <w:color w:val="9900FF"/>
          <w:sz w:val="20"/>
          <w:szCs w:val="20"/>
        </w:rPr>
        <w:t>, Section 3.5 Recover, discusses how to perform data backup and recovery.</w:t>
      </w:r>
    </w:p>
    <w:p w14:paraId="1DCCF6C4" w14:textId="77777777" w:rsidR="0052300E" w:rsidRPr="00DF320A" w:rsidRDefault="00583D86" w:rsidP="0052300E">
      <w:pPr>
        <w:pStyle w:val="NormalWeb"/>
        <w:numPr>
          <w:ilvl w:val="1"/>
          <w:numId w:val="15"/>
        </w:numPr>
        <w:spacing w:before="0" w:beforeAutospacing="0" w:after="0" w:afterAutospacing="0"/>
        <w:textAlignment w:val="baseline"/>
        <w:rPr>
          <w:rFonts w:ascii="Merriweather" w:hAnsi="Merriweather" w:cs="Arial"/>
          <w:color w:val="9900FF"/>
          <w:sz w:val="20"/>
          <w:szCs w:val="20"/>
        </w:rPr>
      </w:pPr>
      <w:hyperlink r:id="rId28" w:history="1">
        <w:r w:rsidR="0052300E" w:rsidRPr="00DF320A">
          <w:rPr>
            <w:rStyle w:val="Hyperlink"/>
            <w:rFonts w:ascii="Merriweather" w:hAnsi="Merriweather" w:cs="Arial"/>
            <w:color w:val="1155CC"/>
            <w:sz w:val="20"/>
            <w:szCs w:val="20"/>
          </w:rPr>
          <w:t>https://doi.org/10.6028/NIST.IR.7621r1</w:t>
        </w:r>
      </w:hyperlink>
      <w:r w:rsidR="0052300E" w:rsidRPr="00DF320A">
        <w:rPr>
          <w:rFonts w:ascii="Merriweather" w:hAnsi="Merriweather" w:cs="Arial"/>
          <w:color w:val="9900FF"/>
          <w:sz w:val="20"/>
          <w:szCs w:val="20"/>
        </w:rPr>
        <w:t> </w:t>
      </w:r>
    </w:p>
    <w:p w14:paraId="5B23752C" w14:textId="77777777" w:rsidR="0052300E" w:rsidRPr="00DF320A" w:rsidRDefault="0052300E" w:rsidP="0052300E">
      <w:pPr>
        <w:pStyle w:val="NormalWeb"/>
        <w:numPr>
          <w:ilvl w:val="0"/>
          <w:numId w:val="15"/>
        </w:numPr>
        <w:spacing w:before="0" w:beforeAutospacing="0" w:after="0" w:afterAutospacing="0"/>
        <w:textAlignment w:val="baseline"/>
        <w:rPr>
          <w:rFonts w:ascii="Merriweather" w:hAnsi="Merriweather" w:cs="Arial"/>
          <w:color w:val="9900FF"/>
          <w:sz w:val="20"/>
          <w:szCs w:val="20"/>
        </w:rPr>
      </w:pPr>
      <w:r w:rsidRPr="00DF320A">
        <w:rPr>
          <w:rFonts w:ascii="Merriweather" w:hAnsi="Merriweather" w:cs="Arial"/>
          <w:color w:val="9900FF"/>
          <w:sz w:val="20"/>
          <w:szCs w:val="20"/>
        </w:rPr>
        <w:t>The Global Cyber Alliance’s Cybersecurity Toolkit has walkthroughs for enabling data backups on Apple’s Mac and Microsoft’s Windows 10.</w:t>
      </w:r>
    </w:p>
    <w:p w14:paraId="7A530D1F" w14:textId="77777777" w:rsidR="0052300E" w:rsidRPr="00DF320A" w:rsidRDefault="00583D86" w:rsidP="0052300E">
      <w:pPr>
        <w:pStyle w:val="NormalWeb"/>
        <w:numPr>
          <w:ilvl w:val="1"/>
          <w:numId w:val="15"/>
        </w:numPr>
        <w:spacing w:before="0" w:beforeAutospacing="0" w:after="0" w:afterAutospacing="0"/>
        <w:textAlignment w:val="baseline"/>
        <w:rPr>
          <w:rFonts w:ascii="Merriweather" w:hAnsi="Merriweather" w:cs="Arial"/>
          <w:color w:val="9900FF"/>
          <w:sz w:val="20"/>
          <w:szCs w:val="20"/>
        </w:rPr>
      </w:pPr>
      <w:hyperlink r:id="rId29" w:history="1">
        <w:r w:rsidR="0052300E" w:rsidRPr="00DF320A">
          <w:rPr>
            <w:rStyle w:val="Hyperlink"/>
            <w:rFonts w:ascii="Merriweather" w:hAnsi="Merriweather" w:cs="Arial"/>
            <w:color w:val="1155CC"/>
            <w:sz w:val="20"/>
            <w:szCs w:val="20"/>
          </w:rPr>
          <w:t>https://gcatoolkit.org/smallbusiness/defend-against-ransomware/</w:t>
        </w:r>
      </w:hyperlink>
      <w:r w:rsidR="0052300E" w:rsidRPr="00DF320A">
        <w:rPr>
          <w:rFonts w:ascii="Merriweather" w:hAnsi="Merriweather" w:cs="Arial"/>
          <w:color w:val="9900FF"/>
          <w:sz w:val="20"/>
          <w:szCs w:val="20"/>
        </w:rPr>
        <w:t> </w:t>
      </w:r>
    </w:p>
    <w:p w14:paraId="5F2B4CEE" w14:textId="77777777" w:rsidR="0052300E" w:rsidRPr="00DF320A" w:rsidRDefault="0052300E" w:rsidP="0052300E">
      <w:pPr>
        <w:pStyle w:val="NormalWeb"/>
        <w:numPr>
          <w:ilvl w:val="0"/>
          <w:numId w:val="15"/>
        </w:numPr>
        <w:spacing w:before="0" w:beforeAutospacing="0" w:after="0" w:afterAutospacing="0"/>
        <w:textAlignment w:val="baseline"/>
        <w:rPr>
          <w:rFonts w:ascii="Merriweather" w:hAnsi="Merriweather" w:cs="Arial"/>
          <w:color w:val="9900FF"/>
          <w:sz w:val="20"/>
          <w:szCs w:val="20"/>
        </w:rPr>
      </w:pPr>
      <w:r w:rsidRPr="00DF320A">
        <w:rPr>
          <w:rFonts w:ascii="Merriweather" w:hAnsi="Merriweather" w:cs="Arial"/>
          <w:color w:val="9900FF"/>
          <w:sz w:val="20"/>
          <w:szCs w:val="20"/>
        </w:rPr>
        <w:t>The Federal Trade Commission has information for complying with the Disposal Rule.</w:t>
      </w:r>
    </w:p>
    <w:p w14:paraId="1B332B3E" w14:textId="77777777" w:rsidR="0052300E" w:rsidRPr="00DF320A" w:rsidRDefault="00583D86" w:rsidP="0052300E">
      <w:pPr>
        <w:pStyle w:val="NormalWeb"/>
        <w:numPr>
          <w:ilvl w:val="1"/>
          <w:numId w:val="15"/>
        </w:numPr>
        <w:spacing w:before="0" w:beforeAutospacing="0" w:after="0" w:afterAutospacing="0"/>
        <w:textAlignment w:val="baseline"/>
        <w:rPr>
          <w:rFonts w:ascii="Merriweather" w:hAnsi="Merriweather" w:cs="Arial"/>
          <w:color w:val="9900FF"/>
          <w:sz w:val="20"/>
          <w:szCs w:val="20"/>
        </w:rPr>
      </w:pPr>
      <w:hyperlink r:id="rId30" w:history="1">
        <w:r w:rsidR="0052300E" w:rsidRPr="00DF320A">
          <w:rPr>
            <w:rStyle w:val="Hyperlink"/>
            <w:rFonts w:ascii="Merriweather" w:hAnsi="Merriweather" w:cs="Arial"/>
            <w:color w:val="1155CC"/>
            <w:sz w:val="20"/>
            <w:szCs w:val="20"/>
          </w:rPr>
          <w:t>https://www.ftc.gov/tips-advice/business-center/guidance/disposing-consumer-report-information-rule-tells-how</w:t>
        </w:r>
      </w:hyperlink>
    </w:p>
    <w:p w14:paraId="150EA8C4" w14:textId="77777777" w:rsidR="0052300E" w:rsidRPr="00DF320A" w:rsidRDefault="0052300E" w:rsidP="0052300E">
      <w:pPr>
        <w:pStyle w:val="NormalWeb"/>
        <w:numPr>
          <w:ilvl w:val="1"/>
          <w:numId w:val="15"/>
        </w:numPr>
        <w:spacing w:before="0" w:beforeAutospacing="0" w:after="0" w:afterAutospacing="0"/>
        <w:textAlignment w:val="baseline"/>
        <w:rPr>
          <w:rFonts w:ascii="Merriweather" w:hAnsi="Merriweather" w:cs="Arial"/>
          <w:color w:val="9900FF"/>
          <w:sz w:val="20"/>
          <w:szCs w:val="20"/>
        </w:rPr>
      </w:pPr>
      <w:r w:rsidRPr="00DF320A">
        <w:rPr>
          <w:rFonts w:ascii="Merriweather" w:hAnsi="Merriweather" w:cs="Arial"/>
          <w:color w:val="9900FF"/>
          <w:sz w:val="20"/>
          <w:szCs w:val="20"/>
        </w:rPr>
        <w:t xml:space="preserve">Text of the Disposal Rule: </w:t>
      </w:r>
      <w:hyperlink r:id="rId31" w:history="1">
        <w:r w:rsidRPr="00DF320A">
          <w:rPr>
            <w:rStyle w:val="Hyperlink"/>
            <w:rFonts w:ascii="Merriweather" w:hAnsi="Merriweather" w:cs="Arial"/>
            <w:color w:val="1155CC"/>
            <w:sz w:val="20"/>
            <w:szCs w:val="20"/>
          </w:rPr>
          <w:t>https://www.ecfr.gov/cgi-bin/text-idx?SID=a54ce7f8704c5096b83c75cde70a7d9d&amp;mc=true&amp;node=pt16.1.682&amp;rgn=div5</w:t>
        </w:r>
      </w:hyperlink>
      <w:r w:rsidRPr="00DF320A">
        <w:rPr>
          <w:rFonts w:ascii="Merriweather" w:hAnsi="Merriweather" w:cs="Arial"/>
          <w:color w:val="9900FF"/>
          <w:sz w:val="20"/>
          <w:szCs w:val="20"/>
        </w:rPr>
        <w:t> </w:t>
      </w:r>
    </w:p>
    <w:p w14:paraId="6E6D265D" w14:textId="775601CF" w:rsidR="0052300E" w:rsidRPr="00DF320A" w:rsidRDefault="00DC79B1" w:rsidP="0052300E">
      <w:pPr>
        <w:pStyle w:val="NormalWeb"/>
        <w:numPr>
          <w:ilvl w:val="0"/>
          <w:numId w:val="15"/>
        </w:numPr>
        <w:spacing w:before="0" w:beforeAutospacing="0" w:after="0" w:afterAutospacing="0"/>
        <w:textAlignment w:val="baseline"/>
        <w:rPr>
          <w:rFonts w:ascii="Merriweather" w:hAnsi="Merriweather" w:cs="Arial"/>
          <w:color w:val="9900FF"/>
          <w:sz w:val="20"/>
          <w:szCs w:val="20"/>
        </w:rPr>
      </w:pPr>
      <w:r>
        <w:rPr>
          <w:rFonts w:ascii="Merriweather" w:hAnsi="Merriweather" w:cs="Arial"/>
          <w:noProof/>
          <w:color w:val="9900FF"/>
          <w:sz w:val="20"/>
          <w:szCs w:val="20"/>
        </w:rPr>
        <w:lastRenderedPageBreak/>
        <w:drawing>
          <wp:anchor distT="0" distB="0" distL="114300" distR="114300" simplePos="0" relativeHeight="251665408" behindDoc="1" locked="0" layoutInCell="1" allowOverlap="1" wp14:anchorId="39906A32" wp14:editId="52B15C50">
            <wp:simplePos x="0" y="0"/>
            <wp:positionH relativeFrom="page">
              <wp:posOffset>0</wp:posOffset>
            </wp:positionH>
            <wp:positionV relativeFrom="page">
              <wp:posOffset>0</wp:posOffset>
            </wp:positionV>
            <wp:extent cx="7772400" cy="10058400"/>
            <wp:effectExtent l="0" t="0" r="0" b="0"/>
            <wp:wrapNone/>
            <wp:docPr id="11" name="Picture 11" descr="Practical%20Cybersecurity%20for%20Small%20Businesses%20(8)/Letter%20-%20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Practical%20Cybersecurity%20for%20Small%20Businesses%20(8)/Letter%20-%20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300E" w:rsidRPr="00DF320A">
        <w:rPr>
          <w:rFonts w:ascii="Merriweather" w:hAnsi="Merriweather" w:cs="Arial"/>
          <w:color w:val="9900FF"/>
          <w:sz w:val="20"/>
          <w:szCs w:val="20"/>
        </w:rPr>
        <w:t>The National Conference of State Legislatures (NCSL) maintains a list of data disposal laws across all states.</w:t>
      </w:r>
    </w:p>
    <w:p w14:paraId="6C65C2B5" w14:textId="77777777" w:rsidR="0052300E" w:rsidRPr="00DF320A" w:rsidRDefault="00583D86" w:rsidP="0052300E">
      <w:pPr>
        <w:pStyle w:val="NormalWeb"/>
        <w:numPr>
          <w:ilvl w:val="1"/>
          <w:numId w:val="15"/>
        </w:numPr>
        <w:spacing w:before="0" w:beforeAutospacing="0" w:after="0" w:afterAutospacing="0"/>
        <w:textAlignment w:val="baseline"/>
        <w:rPr>
          <w:rFonts w:ascii="Merriweather" w:hAnsi="Merriweather" w:cs="Arial"/>
          <w:color w:val="9900FF"/>
          <w:sz w:val="20"/>
          <w:szCs w:val="20"/>
        </w:rPr>
      </w:pPr>
      <w:hyperlink r:id="rId33" w:history="1">
        <w:r w:rsidR="0052300E" w:rsidRPr="00DF320A">
          <w:rPr>
            <w:rStyle w:val="Hyperlink"/>
            <w:rFonts w:ascii="Merriweather" w:hAnsi="Merriweather" w:cs="Arial"/>
            <w:color w:val="1155CC"/>
            <w:sz w:val="20"/>
            <w:szCs w:val="20"/>
          </w:rPr>
          <w:t>https://www.ncsl.org/research/telecommunications-and-information-technology/data-disposal-laws.aspx</w:t>
        </w:r>
      </w:hyperlink>
      <w:r w:rsidR="0052300E" w:rsidRPr="00DF320A">
        <w:rPr>
          <w:rFonts w:ascii="Merriweather" w:hAnsi="Merriweather" w:cs="Arial"/>
          <w:color w:val="9900FF"/>
          <w:sz w:val="20"/>
          <w:szCs w:val="20"/>
        </w:rPr>
        <w:t> </w:t>
      </w:r>
    </w:p>
    <w:p w14:paraId="16EB7C96" w14:textId="77777777" w:rsidR="0052300E" w:rsidRPr="00DF320A" w:rsidRDefault="0052300E" w:rsidP="0052300E">
      <w:pPr>
        <w:pStyle w:val="Heading2"/>
        <w:spacing w:before="360" w:after="120"/>
        <w:rPr>
          <w:rFonts w:ascii="Nunito Sans" w:eastAsia="Times New Roman" w:hAnsi="Nunito Sans" w:cs="Times New Roman"/>
          <w:i/>
          <w:color w:val="auto"/>
          <w:sz w:val="22"/>
          <w:szCs w:val="22"/>
        </w:rPr>
      </w:pPr>
      <w:r w:rsidRPr="00DF320A">
        <w:rPr>
          <w:rFonts w:ascii="Nunito Sans" w:eastAsia="Times New Roman" w:hAnsi="Nunito Sans" w:cs="Arial"/>
          <w:b/>
          <w:bCs/>
          <w:i/>
          <w:color w:val="000000"/>
          <w:sz w:val="22"/>
          <w:szCs w:val="22"/>
        </w:rPr>
        <w:t>Vulnerability Management</w:t>
      </w:r>
    </w:p>
    <w:p w14:paraId="63175072" w14:textId="77777777" w:rsidR="0052300E" w:rsidRPr="00DF320A" w:rsidRDefault="0052300E" w:rsidP="0052300E">
      <w:pPr>
        <w:pStyle w:val="NormalWeb"/>
        <w:spacing w:before="0" w:beforeAutospacing="0" w:after="0" w:afterAutospacing="0"/>
        <w:rPr>
          <w:rFonts w:ascii="Merriweather" w:hAnsi="Merriweather"/>
          <w:sz w:val="20"/>
          <w:szCs w:val="20"/>
        </w:rPr>
      </w:pPr>
      <w:r w:rsidRPr="00DF320A">
        <w:rPr>
          <w:rFonts w:ascii="Merriweather" w:hAnsi="Merriweather" w:cs="Arial"/>
          <w:color w:val="0000FF"/>
          <w:sz w:val="20"/>
          <w:szCs w:val="20"/>
        </w:rPr>
        <w:t>Principle: Define how vulnerabilities are managed on your network. At a minimum, address how to approach automatic update settings on common devices (i.e., Windows, Apple, Android) and anti-virus and anti-malware scanning. Indicate whether or not you have adopted  a vulnerability disclosure policy (VDP).</w:t>
      </w:r>
    </w:p>
    <w:p w14:paraId="107609F9" w14:textId="77777777" w:rsidR="0052300E" w:rsidRPr="00DF320A" w:rsidRDefault="0052300E" w:rsidP="0052300E">
      <w:pPr>
        <w:pStyle w:val="NormalWeb"/>
        <w:spacing w:before="0" w:beforeAutospacing="0" w:after="0" w:afterAutospacing="0"/>
        <w:rPr>
          <w:rFonts w:ascii="Merriweather" w:hAnsi="Merriweather"/>
          <w:sz w:val="20"/>
          <w:szCs w:val="20"/>
        </w:rPr>
      </w:pPr>
      <w:r w:rsidRPr="00DF320A">
        <w:rPr>
          <w:rFonts w:ascii="Merriweather" w:hAnsi="Merriweather" w:cs="Arial"/>
          <w:color w:val="0000FF"/>
          <w:sz w:val="20"/>
          <w:szCs w:val="20"/>
        </w:rPr>
        <w:t xml:space="preserve">VDPs provide mechanisms and protections for ethical hackers to inform organizations about potential vulnerabilities in their software or networks. Such policies generally follow the following principles, adapted from </w:t>
      </w:r>
      <w:r w:rsidRPr="00DF320A">
        <w:rPr>
          <w:rFonts w:ascii="Merriweather" w:hAnsi="Merriweather" w:cs="Arial"/>
          <w:i/>
          <w:iCs/>
          <w:color w:val="0000FF"/>
          <w:sz w:val="20"/>
          <w:szCs w:val="20"/>
        </w:rPr>
        <w:t xml:space="preserve">The CERT Guide to Coordinated Vulnerability Disclosure </w:t>
      </w:r>
      <w:r w:rsidRPr="00DF320A">
        <w:rPr>
          <w:rFonts w:ascii="Merriweather" w:hAnsi="Merriweather" w:cs="Arial"/>
          <w:color w:val="0000FF"/>
          <w:sz w:val="20"/>
          <w:szCs w:val="20"/>
        </w:rPr>
        <w:t>(references below):</w:t>
      </w:r>
    </w:p>
    <w:p w14:paraId="1B693FCB" w14:textId="77777777" w:rsidR="0052300E" w:rsidRPr="00DF320A" w:rsidRDefault="0052300E" w:rsidP="0052300E">
      <w:pPr>
        <w:pStyle w:val="NormalWeb"/>
        <w:numPr>
          <w:ilvl w:val="0"/>
          <w:numId w:val="16"/>
        </w:numPr>
        <w:spacing w:before="0" w:beforeAutospacing="0" w:after="0" w:afterAutospacing="0"/>
        <w:textAlignment w:val="baseline"/>
        <w:rPr>
          <w:rFonts w:ascii="Merriweather" w:hAnsi="Merriweather" w:cs="Arial"/>
          <w:color w:val="0000FF"/>
          <w:sz w:val="20"/>
          <w:szCs w:val="20"/>
        </w:rPr>
      </w:pPr>
      <w:r w:rsidRPr="00DF320A">
        <w:rPr>
          <w:rFonts w:ascii="Merriweather" w:hAnsi="Merriweather" w:cs="Arial"/>
          <w:b/>
          <w:bCs/>
          <w:color w:val="0000FF"/>
          <w:sz w:val="20"/>
          <w:szCs w:val="20"/>
        </w:rPr>
        <w:t>Reduce Harm</w:t>
      </w:r>
      <w:r w:rsidRPr="00DF320A">
        <w:rPr>
          <w:rFonts w:ascii="Merriweather" w:hAnsi="Merriweather" w:cs="Arial"/>
          <w:color w:val="0000FF"/>
          <w:sz w:val="20"/>
          <w:szCs w:val="20"/>
        </w:rPr>
        <w:t>: Decrease the potential for damage by publishing vulnerability information, using exploit mitigation technologies, reducing days of risk, releasing high-quality patches, and automating vulnerable host identification and patch deployment.</w:t>
      </w:r>
    </w:p>
    <w:p w14:paraId="2FC11A46" w14:textId="77777777" w:rsidR="0052300E" w:rsidRPr="00DF320A" w:rsidRDefault="0052300E" w:rsidP="0052300E">
      <w:pPr>
        <w:pStyle w:val="NormalWeb"/>
        <w:numPr>
          <w:ilvl w:val="0"/>
          <w:numId w:val="16"/>
        </w:numPr>
        <w:spacing w:before="0" w:beforeAutospacing="0" w:after="0" w:afterAutospacing="0"/>
        <w:textAlignment w:val="baseline"/>
        <w:rPr>
          <w:rFonts w:ascii="Merriweather" w:hAnsi="Merriweather" w:cs="Arial"/>
          <w:color w:val="0000FF"/>
          <w:sz w:val="20"/>
          <w:szCs w:val="20"/>
        </w:rPr>
      </w:pPr>
      <w:r w:rsidRPr="00DF320A">
        <w:rPr>
          <w:rFonts w:ascii="Merriweather" w:hAnsi="Merriweather" w:cs="Arial"/>
          <w:b/>
          <w:bCs/>
          <w:color w:val="0000FF"/>
          <w:sz w:val="20"/>
          <w:szCs w:val="20"/>
        </w:rPr>
        <w:t>Presume Benevolence</w:t>
      </w:r>
      <w:r w:rsidRPr="00DF320A">
        <w:rPr>
          <w:rFonts w:ascii="Merriweather" w:hAnsi="Merriweather" w:cs="Arial"/>
          <w:color w:val="0000FF"/>
          <w:sz w:val="20"/>
          <w:szCs w:val="20"/>
        </w:rPr>
        <w:t>: Assume that any individual who has taken the time and effort to reach out to a vendor or a coordinator to report an issue is likely benevolent and sincerely wishes to reduce the harm of the vulnerability.</w:t>
      </w:r>
    </w:p>
    <w:p w14:paraId="1E19CCDE" w14:textId="77777777" w:rsidR="0052300E" w:rsidRPr="00DF320A" w:rsidRDefault="0052300E" w:rsidP="0052300E">
      <w:pPr>
        <w:pStyle w:val="NormalWeb"/>
        <w:numPr>
          <w:ilvl w:val="0"/>
          <w:numId w:val="16"/>
        </w:numPr>
        <w:spacing w:before="0" w:beforeAutospacing="0" w:after="0" w:afterAutospacing="0"/>
        <w:textAlignment w:val="baseline"/>
        <w:rPr>
          <w:rFonts w:ascii="Merriweather" w:hAnsi="Merriweather" w:cs="Arial"/>
          <w:color w:val="0000FF"/>
          <w:sz w:val="20"/>
          <w:szCs w:val="20"/>
        </w:rPr>
      </w:pPr>
      <w:r w:rsidRPr="00DF320A">
        <w:rPr>
          <w:rFonts w:ascii="Merriweather" w:hAnsi="Merriweather" w:cs="Arial"/>
          <w:b/>
          <w:bCs/>
          <w:color w:val="0000FF"/>
          <w:sz w:val="20"/>
          <w:szCs w:val="20"/>
        </w:rPr>
        <w:t>Avoid Surprise</w:t>
      </w:r>
      <w:r w:rsidRPr="00DF320A">
        <w:rPr>
          <w:rFonts w:ascii="Merriweather" w:hAnsi="Merriweather" w:cs="Arial"/>
          <w:color w:val="0000FF"/>
          <w:sz w:val="20"/>
          <w:szCs w:val="20"/>
        </w:rPr>
        <w:t>: Surprise tends to increase the risk of a negative outcome from the disclosure of a vulnerability and should be avoided.</w:t>
      </w:r>
    </w:p>
    <w:p w14:paraId="5ED52787" w14:textId="77777777" w:rsidR="0052300E" w:rsidRPr="00DF320A" w:rsidRDefault="0052300E" w:rsidP="0052300E">
      <w:pPr>
        <w:pStyle w:val="NormalWeb"/>
        <w:numPr>
          <w:ilvl w:val="0"/>
          <w:numId w:val="16"/>
        </w:numPr>
        <w:spacing w:before="0" w:beforeAutospacing="0" w:after="0" w:afterAutospacing="0"/>
        <w:textAlignment w:val="baseline"/>
        <w:rPr>
          <w:rFonts w:ascii="Merriweather" w:hAnsi="Merriweather" w:cs="Arial"/>
          <w:color w:val="0000FF"/>
          <w:sz w:val="20"/>
          <w:szCs w:val="20"/>
        </w:rPr>
      </w:pPr>
      <w:r w:rsidRPr="00DF320A">
        <w:rPr>
          <w:rFonts w:ascii="Merriweather" w:hAnsi="Merriweather" w:cs="Arial"/>
          <w:b/>
          <w:bCs/>
          <w:color w:val="0000FF"/>
          <w:sz w:val="20"/>
          <w:szCs w:val="20"/>
        </w:rPr>
        <w:t>Incentivize Desired Behavior</w:t>
      </w:r>
      <w:r w:rsidRPr="00DF320A">
        <w:rPr>
          <w:rFonts w:ascii="Merriweather" w:hAnsi="Merriweather" w:cs="Arial"/>
          <w:color w:val="0000FF"/>
          <w:sz w:val="20"/>
          <w:szCs w:val="20"/>
        </w:rPr>
        <w:t>: It is usually better to reward good behavior than to punish bad behavior. Incentives for responsible disclosure are important as they increase the likelihood of future cooperation between security researchers and organizations.</w:t>
      </w:r>
    </w:p>
    <w:p w14:paraId="325A5FCD" w14:textId="77777777" w:rsidR="0052300E" w:rsidRPr="00DF320A" w:rsidRDefault="0052300E" w:rsidP="0052300E">
      <w:pPr>
        <w:pStyle w:val="NormalWeb"/>
        <w:numPr>
          <w:ilvl w:val="0"/>
          <w:numId w:val="16"/>
        </w:numPr>
        <w:spacing w:before="0" w:beforeAutospacing="0" w:after="0" w:afterAutospacing="0"/>
        <w:textAlignment w:val="baseline"/>
        <w:rPr>
          <w:rFonts w:ascii="Merriweather" w:hAnsi="Merriweather" w:cs="Arial"/>
          <w:color w:val="0000FF"/>
          <w:sz w:val="20"/>
          <w:szCs w:val="20"/>
        </w:rPr>
      </w:pPr>
      <w:r w:rsidRPr="00DF320A">
        <w:rPr>
          <w:rFonts w:ascii="Merriweather" w:hAnsi="Merriweather" w:cs="Arial"/>
          <w:b/>
          <w:bCs/>
          <w:color w:val="0000FF"/>
          <w:sz w:val="20"/>
          <w:szCs w:val="20"/>
        </w:rPr>
        <w:t>Ethical Considerations</w:t>
      </w:r>
      <w:r w:rsidRPr="00DF320A">
        <w:rPr>
          <w:rFonts w:ascii="Merriweather" w:hAnsi="Merriweather" w:cs="Arial"/>
          <w:color w:val="0000FF"/>
          <w:sz w:val="20"/>
          <w:szCs w:val="20"/>
        </w:rPr>
        <w:t>: Ethical guidelines from professional societies are applicable in the coordinated vulnerability disclosure (CVD) process.</w:t>
      </w:r>
    </w:p>
    <w:p w14:paraId="501A1BAE" w14:textId="77777777" w:rsidR="0052300E" w:rsidRPr="00DF320A" w:rsidRDefault="0052300E" w:rsidP="0052300E">
      <w:pPr>
        <w:pStyle w:val="NormalWeb"/>
        <w:numPr>
          <w:ilvl w:val="0"/>
          <w:numId w:val="16"/>
        </w:numPr>
        <w:spacing w:before="0" w:beforeAutospacing="0" w:after="0" w:afterAutospacing="0"/>
        <w:textAlignment w:val="baseline"/>
        <w:rPr>
          <w:rFonts w:ascii="Merriweather" w:hAnsi="Merriweather" w:cs="Arial"/>
          <w:color w:val="0000FF"/>
          <w:sz w:val="20"/>
          <w:szCs w:val="20"/>
        </w:rPr>
      </w:pPr>
      <w:r w:rsidRPr="00DF320A">
        <w:rPr>
          <w:rFonts w:ascii="Merriweather" w:hAnsi="Merriweather" w:cs="Arial"/>
          <w:b/>
          <w:bCs/>
          <w:color w:val="0000FF"/>
          <w:sz w:val="20"/>
          <w:szCs w:val="20"/>
        </w:rPr>
        <w:t>Process Improvement</w:t>
      </w:r>
      <w:r w:rsidRPr="00DF320A">
        <w:rPr>
          <w:rFonts w:ascii="Merriweather" w:hAnsi="Merriweather" w:cs="Arial"/>
          <w:color w:val="0000FF"/>
          <w:sz w:val="20"/>
          <w:szCs w:val="20"/>
        </w:rPr>
        <w:t>: Participants in the CVD process should learn from their experience and improve their process accordingly. CVD can also provide important feedback to an organization's software development lifecycle (SDL).</w:t>
      </w:r>
    </w:p>
    <w:p w14:paraId="14A4C4BF" w14:textId="77777777" w:rsidR="0052300E" w:rsidRPr="00DF320A" w:rsidRDefault="0052300E" w:rsidP="0052300E">
      <w:pPr>
        <w:pStyle w:val="NormalWeb"/>
        <w:numPr>
          <w:ilvl w:val="0"/>
          <w:numId w:val="16"/>
        </w:numPr>
        <w:spacing w:before="0" w:beforeAutospacing="0" w:after="0" w:afterAutospacing="0"/>
        <w:textAlignment w:val="baseline"/>
        <w:rPr>
          <w:rFonts w:ascii="Merriweather" w:hAnsi="Merriweather" w:cs="Arial"/>
          <w:color w:val="0000FF"/>
          <w:sz w:val="20"/>
          <w:szCs w:val="20"/>
        </w:rPr>
      </w:pPr>
      <w:r w:rsidRPr="00DF320A">
        <w:rPr>
          <w:rFonts w:ascii="Merriweather" w:hAnsi="Merriweather" w:cs="Arial"/>
          <w:b/>
          <w:bCs/>
          <w:color w:val="0000FF"/>
          <w:sz w:val="20"/>
          <w:szCs w:val="20"/>
        </w:rPr>
        <w:t>CVD as a Wicked Problem</w:t>
      </w:r>
      <w:r w:rsidRPr="00DF320A">
        <w:rPr>
          <w:rFonts w:ascii="Merriweather" w:hAnsi="Merriweather" w:cs="Arial"/>
          <w:color w:val="0000FF"/>
          <w:sz w:val="20"/>
          <w:szCs w:val="20"/>
        </w:rPr>
        <w:t>: Vulnerability disclosure is a multifaceted problem. There are likely no "right" answers, only "better" or "worse" solutions in a given context.</w:t>
      </w:r>
    </w:p>
    <w:p w14:paraId="101C8165" w14:textId="77777777" w:rsidR="0052300E" w:rsidRPr="00DF320A" w:rsidRDefault="0052300E" w:rsidP="0052300E">
      <w:pPr>
        <w:rPr>
          <w:rFonts w:ascii="Merriweather" w:eastAsia="Times New Roman" w:hAnsi="Merriweather" w:cs="Times New Roman"/>
          <w:sz w:val="20"/>
          <w:szCs w:val="20"/>
        </w:rPr>
      </w:pPr>
    </w:p>
    <w:p w14:paraId="309CC766" w14:textId="77777777" w:rsidR="0052300E" w:rsidRDefault="0052300E" w:rsidP="0052300E">
      <w:pPr>
        <w:pStyle w:val="NormalWeb"/>
        <w:spacing w:before="0" w:beforeAutospacing="0" w:after="0" w:afterAutospacing="0"/>
        <w:rPr>
          <w:rFonts w:ascii="Merriweather" w:hAnsi="Merriweather" w:cs="Arial"/>
          <w:color w:val="6AA84F"/>
          <w:sz w:val="20"/>
          <w:szCs w:val="20"/>
        </w:rPr>
      </w:pPr>
      <w:r w:rsidRPr="00DF320A">
        <w:rPr>
          <w:rFonts w:ascii="Merriweather" w:hAnsi="Merriweather" w:cs="Arial"/>
          <w:color w:val="6AA84F"/>
          <w:sz w:val="20"/>
          <w:szCs w:val="20"/>
        </w:rPr>
        <w:t>Policy Example:</w:t>
      </w:r>
    </w:p>
    <w:p w14:paraId="099A6761" w14:textId="77777777" w:rsidR="00DF320A" w:rsidRPr="00DF320A" w:rsidRDefault="00DF320A" w:rsidP="0052300E">
      <w:pPr>
        <w:pStyle w:val="NormalWeb"/>
        <w:spacing w:before="0" w:beforeAutospacing="0" w:after="0" w:afterAutospacing="0"/>
        <w:rPr>
          <w:rFonts w:ascii="Merriweather" w:hAnsi="Merriweather"/>
          <w:sz w:val="20"/>
          <w:szCs w:val="20"/>
        </w:rPr>
      </w:pPr>
    </w:p>
    <w:p w14:paraId="037CA71E" w14:textId="77777777" w:rsidR="0052300E" w:rsidRPr="00DF320A" w:rsidRDefault="0052300E" w:rsidP="0052300E">
      <w:pPr>
        <w:pStyle w:val="NormalWeb"/>
        <w:numPr>
          <w:ilvl w:val="0"/>
          <w:numId w:val="17"/>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Employees and contractors shall:</w:t>
      </w:r>
    </w:p>
    <w:p w14:paraId="6023EA2F" w14:textId="77777777" w:rsidR="0052300E" w:rsidRPr="00DF320A" w:rsidRDefault="0052300E" w:rsidP="0052300E">
      <w:pPr>
        <w:pStyle w:val="NormalWeb"/>
        <w:numPr>
          <w:ilvl w:val="1"/>
          <w:numId w:val="17"/>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 xml:space="preserve">Enable automatic updates on all devices that connect to </w:t>
      </w:r>
      <w:r w:rsidRPr="00DF320A">
        <w:rPr>
          <w:rFonts w:ascii="Merriweather" w:hAnsi="Merriweather" w:cs="Arial"/>
          <w:color w:val="999999"/>
          <w:sz w:val="20"/>
          <w:szCs w:val="20"/>
        </w:rPr>
        <w:t>[ORG’s]</w:t>
      </w:r>
      <w:r w:rsidRPr="00DF320A">
        <w:rPr>
          <w:rFonts w:ascii="Merriweather" w:hAnsi="Merriweather" w:cs="Arial"/>
          <w:color w:val="6AA84F"/>
          <w:sz w:val="20"/>
          <w:szCs w:val="20"/>
        </w:rPr>
        <w:t xml:space="preserve"> network</w:t>
      </w:r>
    </w:p>
    <w:p w14:paraId="5CDC076E" w14:textId="77777777" w:rsidR="0052300E" w:rsidRPr="00DF320A" w:rsidRDefault="0052300E" w:rsidP="0052300E">
      <w:pPr>
        <w:pStyle w:val="NormalWeb"/>
        <w:numPr>
          <w:ilvl w:val="1"/>
          <w:numId w:val="17"/>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 xml:space="preserve">Install updates within 24 hours unless otherwise directed by the CISO of </w:t>
      </w:r>
      <w:r w:rsidRPr="00DF320A">
        <w:rPr>
          <w:rFonts w:ascii="Merriweather" w:hAnsi="Merriweather" w:cs="Arial"/>
          <w:color w:val="999999"/>
          <w:sz w:val="20"/>
          <w:szCs w:val="20"/>
        </w:rPr>
        <w:t>[ORG]</w:t>
      </w:r>
    </w:p>
    <w:p w14:paraId="0015F88E" w14:textId="77777777" w:rsidR="0052300E" w:rsidRPr="00DF320A" w:rsidRDefault="0052300E" w:rsidP="0052300E">
      <w:pPr>
        <w:pStyle w:val="NormalWeb"/>
        <w:numPr>
          <w:ilvl w:val="1"/>
          <w:numId w:val="17"/>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Not disable or interrupt automated vulnerability scanning</w:t>
      </w:r>
    </w:p>
    <w:p w14:paraId="65ED2125" w14:textId="77777777" w:rsidR="0052300E" w:rsidRPr="00DF320A" w:rsidRDefault="0052300E" w:rsidP="0052300E">
      <w:pPr>
        <w:pStyle w:val="NormalWeb"/>
        <w:numPr>
          <w:ilvl w:val="0"/>
          <w:numId w:val="17"/>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 xml:space="preserve">Anti-virus and anti-malware software shall be installed on all devices that connect to the </w:t>
      </w:r>
      <w:r w:rsidRPr="00DF320A">
        <w:rPr>
          <w:rFonts w:ascii="Merriweather" w:hAnsi="Merriweather" w:cs="Arial"/>
          <w:color w:val="999999"/>
          <w:sz w:val="20"/>
          <w:szCs w:val="20"/>
        </w:rPr>
        <w:t>[ORG]</w:t>
      </w:r>
      <w:r w:rsidRPr="00DF320A">
        <w:rPr>
          <w:rFonts w:ascii="Merriweather" w:hAnsi="Merriweather" w:cs="Arial"/>
          <w:color w:val="6AA84F"/>
          <w:sz w:val="20"/>
          <w:szCs w:val="20"/>
        </w:rPr>
        <w:t xml:space="preserve"> network</w:t>
      </w:r>
    </w:p>
    <w:p w14:paraId="551D862C" w14:textId="77777777" w:rsidR="0052300E" w:rsidRPr="00DF320A" w:rsidRDefault="0052300E" w:rsidP="0052300E">
      <w:pPr>
        <w:pStyle w:val="NormalWeb"/>
        <w:numPr>
          <w:ilvl w:val="1"/>
          <w:numId w:val="17"/>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Automated vulnerability scanning shall be enabled and run regularly (e.g., at least daily)</w:t>
      </w:r>
    </w:p>
    <w:p w14:paraId="68B12584" w14:textId="77777777" w:rsidR="0052300E" w:rsidRPr="00DF320A" w:rsidRDefault="0052300E" w:rsidP="0052300E">
      <w:pPr>
        <w:pStyle w:val="NormalWeb"/>
        <w:numPr>
          <w:ilvl w:val="1"/>
          <w:numId w:val="17"/>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 xml:space="preserve">Deviations from this policy —for example, if a device cannot run anti-virus software — must be approved by </w:t>
      </w:r>
      <w:r w:rsidRPr="00DF320A">
        <w:rPr>
          <w:rFonts w:ascii="Merriweather" w:hAnsi="Merriweather" w:cs="Arial"/>
          <w:color w:val="999999"/>
          <w:sz w:val="20"/>
          <w:szCs w:val="20"/>
        </w:rPr>
        <w:t xml:space="preserve">[ORG’s] </w:t>
      </w:r>
      <w:r w:rsidRPr="00DF320A">
        <w:rPr>
          <w:rFonts w:ascii="Merriweather" w:hAnsi="Merriweather" w:cs="Arial"/>
          <w:color w:val="6AA84F"/>
          <w:sz w:val="20"/>
          <w:szCs w:val="20"/>
        </w:rPr>
        <w:t>CISO</w:t>
      </w:r>
    </w:p>
    <w:p w14:paraId="6EF9297E" w14:textId="77777777" w:rsidR="0052300E" w:rsidRPr="00DF320A" w:rsidRDefault="0052300E" w:rsidP="0052300E">
      <w:pPr>
        <w:pStyle w:val="NormalWeb"/>
        <w:numPr>
          <w:ilvl w:val="0"/>
          <w:numId w:val="17"/>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Coordinated Vulnerability Disclosure Policy</w:t>
      </w:r>
    </w:p>
    <w:p w14:paraId="67B9C03B" w14:textId="77777777" w:rsidR="0052300E" w:rsidRPr="00DF320A" w:rsidRDefault="0052300E" w:rsidP="0052300E">
      <w:pPr>
        <w:pStyle w:val="NormalWeb"/>
        <w:numPr>
          <w:ilvl w:val="1"/>
          <w:numId w:val="17"/>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 xml:space="preserve">All </w:t>
      </w:r>
      <w:r w:rsidRPr="00DF320A">
        <w:rPr>
          <w:rFonts w:ascii="Merriweather" w:hAnsi="Merriweather" w:cs="Arial"/>
          <w:color w:val="999999"/>
          <w:sz w:val="20"/>
          <w:szCs w:val="20"/>
        </w:rPr>
        <w:t>[ORG’s]</w:t>
      </w:r>
      <w:r w:rsidRPr="00DF320A">
        <w:rPr>
          <w:rFonts w:ascii="Merriweather" w:hAnsi="Merriweather" w:cs="Arial"/>
          <w:color w:val="6AA84F"/>
          <w:sz w:val="20"/>
          <w:szCs w:val="20"/>
        </w:rPr>
        <w:t xml:space="preserve"> websites will have a security.txt file explaining the VDP and how to responsibly submit a vulnerability</w:t>
      </w:r>
    </w:p>
    <w:p w14:paraId="5C108234" w14:textId="6B740E67" w:rsidR="0052300E" w:rsidRPr="00DF320A" w:rsidRDefault="00DC79B1" w:rsidP="0052300E">
      <w:pPr>
        <w:pStyle w:val="NormalWeb"/>
        <w:numPr>
          <w:ilvl w:val="1"/>
          <w:numId w:val="17"/>
        </w:numPr>
        <w:spacing w:before="0" w:beforeAutospacing="0" w:after="0" w:afterAutospacing="0"/>
        <w:textAlignment w:val="baseline"/>
        <w:rPr>
          <w:rFonts w:ascii="Merriweather" w:hAnsi="Merriweather" w:cs="Arial"/>
          <w:color w:val="6AA84F"/>
          <w:sz w:val="20"/>
          <w:szCs w:val="20"/>
        </w:rPr>
      </w:pPr>
      <w:r>
        <w:rPr>
          <w:rFonts w:ascii="Merriweather" w:hAnsi="Merriweather" w:cs="Arial"/>
          <w:noProof/>
          <w:color w:val="999999"/>
          <w:sz w:val="20"/>
          <w:szCs w:val="20"/>
        </w:rPr>
        <w:lastRenderedPageBreak/>
        <w:drawing>
          <wp:anchor distT="0" distB="0" distL="114300" distR="114300" simplePos="0" relativeHeight="251666432" behindDoc="1" locked="0" layoutInCell="1" allowOverlap="1" wp14:anchorId="5E5979B5" wp14:editId="603C5FAA">
            <wp:simplePos x="0" y="0"/>
            <wp:positionH relativeFrom="page">
              <wp:posOffset>0</wp:posOffset>
            </wp:positionH>
            <wp:positionV relativeFrom="page">
              <wp:posOffset>0</wp:posOffset>
            </wp:positionV>
            <wp:extent cx="7772400" cy="10058400"/>
            <wp:effectExtent l="0" t="0" r="0" b="0"/>
            <wp:wrapNone/>
            <wp:docPr id="12" name="Picture 12" descr="Practical%20Cybersecurity%20for%20Small%20Businesses%20(8)/Letter%20-%20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Practical%20Cybersecurity%20for%20Small%20Businesses%20(8)/Letter%20-%20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300E" w:rsidRPr="00DF320A">
        <w:rPr>
          <w:rFonts w:ascii="Merriweather" w:hAnsi="Merriweather" w:cs="Arial"/>
          <w:color w:val="999999"/>
          <w:sz w:val="20"/>
          <w:szCs w:val="20"/>
        </w:rPr>
        <w:t>[ORG]</w:t>
      </w:r>
      <w:r w:rsidR="0052300E" w:rsidRPr="00DF320A">
        <w:rPr>
          <w:rFonts w:ascii="Merriweather" w:hAnsi="Merriweather" w:cs="Arial"/>
          <w:color w:val="6AA84F"/>
          <w:sz w:val="20"/>
          <w:szCs w:val="20"/>
        </w:rPr>
        <w:t xml:space="preserve"> will maintain a security@</w:t>
      </w:r>
      <w:r w:rsidR="0052300E" w:rsidRPr="00DF320A">
        <w:rPr>
          <w:rFonts w:ascii="Merriweather" w:hAnsi="Merriweather" w:cs="Arial"/>
          <w:color w:val="999999"/>
          <w:sz w:val="20"/>
          <w:szCs w:val="20"/>
        </w:rPr>
        <w:t>[ORG EMAIL]</w:t>
      </w:r>
      <w:r w:rsidR="0052300E" w:rsidRPr="00DF320A">
        <w:rPr>
          <w:rFonts w:ascii="Merriweather" w:hAnsi="Merriweather" w:cs="Arial"/>
          <w:color w:val="6AA84F"/>
          <w:sz w:val="20"/>
          <w:szCs w:val="20"/>
        </w:rPr>
        <w:t xml:space="preserve"> address to receive disclosures and inquiries</w:t>
      </w:r>
    </w:p>
    <w:p w14:paraId="005FFEE1" w14:textId="77777777" w:rsidR="0052300E" w:rsidRPr="00DF320A" w:rsidRDefault="0052300E" w:rsidP="0052300E">
      <w:pPr>
        <w:pStyle w:val="NormalWeb"/>
        <w:numPr>
          <w:ilvl w:val="1"/>
          <w:numId w:val="17"/>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 xml:space="preserve">Those following the responsible disclosure guidelines will be granted safe harbor from </w:t>
      </w:r>
      <w:r w:rsidRPr="00DF320A">
        <w:rPr>
          <w:rFonts w:ascii="Merriweather" w:hAnsi="Merriweather" w:cs="Arial"/>
          <w:color w:val="999999"/>
          <w:sz w:val="20"/>
          <w:szCs w:val="20"/>
        </w:rPr>
        <w:t>[ORG]</w:t>
      </w:r>
    </w:p>
    <w:p w14:paraId="7DC1A61F" w14:textId="77777777" w:rsidR="0052300E" w:rsidRPr="00DF320A" w:rsidRDefault="0052300E" w:rsidP="0052300E">
      <w:pPr>
        <w:rPr>
          <w:rFonts w:ascii="Merriweather" w:eastAsia="Times New Roman" w:hAnsi="Merriweather" w:cs="Times New Roman"/>
          <w:sz w:val="20"/>
          <w:szCs w:val="20"/>
        </w:rPr>
      </w:pPr>
    </w:p>
    <w:p w14:paraId="090EEFCC" w14:textId="77777777" w:rsidR="0052300E" w:rsidRPr="00DF320A" w:rsidRDefault="0052300E" w:rsidP="0052300E">
      <w:pPr>
        <w:pStyle w:val="NormalWeb"/>
        <w:spacing w:before="0" w:beforeAutospacing="0" w:after="0" w:afterAutospacing="0"/>
        <w:rPr>
          <w:rFonts w:ascii="Merriweather" w:hAnsi="Merriweather"/>
          <w:sz w:val="20"/>
          <w:szCs w:val="20"/>
        </w:rPr>
      </w:pPr>
      <w:r w:rsidRPr="00DF320A">
        <w:rPr>
          <w:rFonts w:ascii="Merriweather" w:hAnsi="Merriweather" w:cs="Arial"/>
          <w:color w:val="9900FF"/>
          <w:sz w:val="20"/>
          <w:szCs w:val="20"/>
        </w:rPr>
        <w:t>References:</w:t>
      </w:r>
    </w:p>
    <w:p w14:paraId="1D1222A1" w14:textId="77777777" w:rsidR="0052300E" w:rsidRPr="00DF320A" w:rsidRDefault="0052300E" w:rsidP="0052300E">
      <w:pPr>
        <w:pStyle w:val="NormalWeb"/>
        <w:numPr>
          <w:ilvl w:val="0"/>
          <w:numId w:val="18"/>
        </w:numPr>
        <w:spacing w:before="0" w:beforeAutospacing="0" w:after="0" w:afterAutospacing="0"/>
        <w:textAlignment w:val="baseline"/>
        <w:rPr>
          <w:rFonts w:ascii="Merriweather" w:hAnsi="Merriweather" w:cs="Arial"/>
          <w:color w:val="9900FF"/>
          <w:sz w:val="20"/>
          <w:szCs w:val="20"/>
        </w:rPr>
      </w:pPr>
      <w:r w:rsidRPr="00DF320A">
        <w:rPr>
          <w:rFonts w:ascii="Merriweather" w:hAnsi="Merriweather" w:cs="Arial"/>
          <w:color w:val="9900FF"/>
          <w:sz w:val="20"/>
          <w:szCs w:val="20"/>
        </w:rPr>
        <w:t>The Center for Internet Security (CIS) Controls 3 and 8 discuss best practices for vulnerability management.</w:t>
      </w:r>
    </w:p>
    <w:p w14:paraId="5BC732D5" w14:textId="77777777" w:rsidR="0052300E" w:rsidRPr="00DF320A" w:rsidRDefault="00583D86" w:rsidP="0052300E">
      <w:pPr>
        <w:pStyle w:val="NormalWeb"/>
        <w:numPr>
          <w:ilvl w:val="1"/>
          <w:numId w:val="18"/>
        </w:numPr>
        <w:spacing w:before="0" w:beforeAutospacing="0" w:after="0" w:afterAutospacing="0"/>
        <w:textAlignment w:val="baseline"/>
        <w:rPr>
          <w:rFonts w:ascii="Merriweather" w:hAnsi="Merriweather" w:cs="Arial"/>
          <w:color w:val="9900FF"/>
          <w:sz w:val="20"/>
          <w:szCs w:val="20"/>
        </w:rPr>
      </w:pPr>
      <w:hyperlink r:id="rId35" w:history="1">
        <w:r w:rsidR="0052300E" w:rsidRPr="00DF320A">
          <w:rPr>
            <w:rStyle w:val="Hyperlink"/>
            <w:rFonts w:ascii="Merriweather" w:hAnsi="Merriweather" w:cs="Arial"/>
            <w:color w:val="1155CC"/>
            <w:sz w:val="20"/>
            <w:szCs w:val="20"/>
          </w:rPr>
          <w:t>https://www.cisecurity.org/controls/</w:t>
        </w:r>
      </w:hyperlink>
      <w:r w:rsidR="0052300E" w:rsidRPr="00DF320A">
        <w:rPr>
          <w:rFonts w:ascii="Merriweather" w:hAnsi="Merriweather" w:cs="Arial"/>
          <w:color w:val="9900FF"/>
          <w:sz w:val="20"/>
          <w:szCs w:val="20"/>
        </w:rPr>
        <w:t> </w:t>
      </w:r>
    </w:p>
    <w:p w14:paraId="03F60600" w14:textId="77777777" w:rsidR="0052300E" w:rsidRPr="00DF320A" w:rsidRDefault="0052300E" w:rsidP="0052300E">
      <w:pPr>
        <w:pStyle w:val="NormalWeb"/>
        <w:numPr>
          <w:ilvl w:val="0"/>
          <w:numId w:val="18"/>
        </w:numPr>
        <w:spacing w:before="0" w:beforeAutospacing="0" w:after="0" w:afterAutospacing="0"/>
        <w:textAlignment w:val="baseline"/>
        <w:rPr>
          <w:rFonts w:ascii="Merriweather" w:hAnsi="Merriweather" w:cs="Arial"/>
          <w:color w:val="9900FF"/>
          <w:sz w:val="20"/>
          <w:szCs w:val="20"/>
        </w:rPr>
      </w:pPr>
      <w:r w:rsidRPr="00DF320A">
        <w:rPr>
          <w:rFonts w:ascii="Merriweather" w:hAnsi="Merriweather" w:cs="Arial"/>
          <w:color w:val="9900FF"/>
          <w:sz w:val="20"/>
          <w:szCs w:val="20"/>
        </w:rPr>
        <w:t xml:space="preserve">NIST Interagency Report 7621 Revision 1, </w:t>
      </w:r>
      <w:r w:rsidRPr="00DF320A">
        <w:rPr>
          <w:rFonts w:ascii="Merriweather" w:hAnsi="Merriweather" w:cs="Arial"/>
          <w:i/>
          <w:iCs/>
          <w:color w:val="9900FF"/>
          <w:sz w:val="20"/>
          <w:szCs w:val="20"/>
        </w:rPr>
        <w:t>Small Business Information Security: The Fundamentals</w:t>
      </w:r>
      <w:r w:rsidRPr="00DF320A">
        <w:rPr>
          <w:rFonts w:ascii="Merriweather" w:hAnsi="Merriweather" w:cs="Arial"/>
          <w:color w:val="9900FF"/>
          <w:sz w:val="20"/>
          <w:szCs w:val="20"/>
        </w:rPr>
        <w:t>, Section 3.2 Protect, discusses system patching, while Section 3.3 Detect discusses anti-malware scanning.</w:t>
      </w:r>
    </w:p>
    <w:p w14:paraId="1050E1B4" w14:textId="77777777" w:rsidR="0052300E" w:rsidRPr="00DF320A" w:rsidRDefault="00583D86" w:rsidP="0052300E">
      <w:pPr>
        <w:pStyle w:val="NormalWeb"/>
        <w:numPr>
          <w:ilvl w:val="1"/>
          <w:numId w:val="18"/>
        </w:numPr>
        <w:spacing w:before="0" w:beforeAutospacing="0" w:after="0" w:afterAutospacing="0"/>
        <w:textAlignment w:val="baseline"/>
        <w:rPr>
          <w:rFonts w:ascii="Merriweather" w:hAnsi="Merriweather" w:cs="Arial"/>
          <w:color w:val="9900FF"/>
          <w:sz w:val="20"/>
          <w:szCs w:val="20"/>
        </w:rPr>
      </w:pPr>
      <w:hyperlink r:id="rId36" w:history="1">
        <w:r w:rsidR="0052300E" w:rsidRPr="00DF320A">
          <w:rPr>
            <w:rStyle w:val="Hyperlink"/>
            <w:rFonts w:ascii="Merriweather" w:hAnsi="Merriweather" w:cs="Arial"/>
            <w:color w:val="1155CC"/>
            <w:sz w:val="20"/>
            <w:szCs w:val="20"/>
          </w:rPr>
          <w:t>https://doi.org/10.6028/NIST.IR.7621r1</w:t>
        </w:r>
      </w:hyperlink>
      <w:r w:rsidR="0052300E" w:rsidRPr="00DF320A">
        <w:rPr>
          <w:rFonts w:ascii="Merriweather" w:hAnsi="Merriweather" w:cs="Arial"/>
          <w:color w:val="9900FF"/>
          <w:sz w:val="20"/>
          <w:szCs w:val="20"/>
        </w:rPr>
        <w:t> </w:t>
      </w:r>
    </w:p>
    <w:p w14:paraId="09EF769C" w14:textId="77777777" w:rsidR="0052300E" w:rsidRPr="00DF320A" w:rsidRDefault="0052300E" w:rsidP="0052300E">
      <w:pPr>
        <w:pStyle w:val="NormalWeb"/>
        <w:numPr>
          <w:ilvl w:val="0"/>
          <w:numId w:val="18"/>
        </w:numPr>
        <w:spacing w:before="0" w:beforeAutospacing="0" w:after="0" w:afterAutospacing="0"/>
        <w:textAlignment w:val="baseline"/>
        <w:rPr>
          <w:rFonts w:ascii="Merriweather" w:hAnsi="Merriweather" w:cs="Arial"/>
          <w:color w:val="9900FF"/>
          <w:sz w:val="20"/>
          <w:szCs w:val="20"/>
        </w:rPr>
      </w:pPr>
      <w:r w:rsidRPr="00DF320A">
        <w:rPr>
          <w:rFonts w:ascii="Merriweather" w:hAnsi="Merriweather" w:cs="Arial"/>
          <w:color w:val="9900FF"/>
          <w:sz w:val="20"/>
          <w:szCs w:val="20"/>
        </w:rPr>
        <w:t>The Global Cyber Alliance’s Cybersecurity Toolkit has walkthroughs for setting up automatic updates.</w:t>
      </w:r>
    </w:p>
    <w:p w14:paraId="42A5E556" w14:textId="77777777" w:rsidR="0052300E" w:rsidRPr="00DF320A" w:rsidRDefault="00583D86" w:rsidP="0052300E">
      <w:pPr>
        <w:pStyle w:val="NormalWeb"/>
        <w:numPr>
          <w:ilvl w:val="1"/>
          <w:numId w:val="18"/>
        </w:numPr>
        <w:spacing w:before="0" w:beforeAutospacing="0" w:after="0" w:afterAutospacing="0"/>
        <w:textAlignment w:val="baseline"/>
        <w:rPr>
          <w:rFonts w:ascii="Merriweather" w:hAnsi="Merriweather" w:cs="Arial"/>
          <w:color w:val="9900FF"/>
          <w:sz w:val="20"/>
          <w:szCs w:val="20"/>
        </w:rPr>
      </w:pPr>
      <w:hyperlink r:id="rId37" w:history="1">
        <w:r w:rsidR="0052300E" w:rsidRPr="00DF320A">
          <w:rPr>
            <w:rStyle w:val="Hyperlink"/>
            <w:rFonts w:ascii="Merriweather" w:hAnsi="Merriweather" w:cs="Arial"/>
            <w:color w:val="1155CC"/>
            <w:sz w:val="20"/>
            <w:szCs w:val="20"/>
          </w:rPr>
          <w:t>https://gcatoolkit.org/smallbusiness/update-your-defenses/</w:t>
        </w:r>
      </w:hyperlink>
      <w:r w:rsidR="0052300E" w:rsidRPr="00DF320A">
        <w:rPr>
          <w:rFonts w:ascii="Merriweather" w:hAnsi="Merriweather" w:cs="Arial"/>
          <w:color w:val="9900FF"/>
          <w:sz w:val="20"/>
          <w:szCs w:val="20"/>
        </w:rPr>
        <w:t> </w:t>
      </w:r>
    </w:p>
    <w:p w14:paraId="715BE397" w14:textId="77777777" w:rsidR="0052300E" w:rsidRPr="00DF320A" w:rsidRDefault="0052300E" w:rsidP="0052300E">
      <w:pPr>
        <w:pStyle w:val="NormalWeb"/>
        <w:numPr>
          <w:ilvl w:val="0"/>
          <w:numId w:val="19"/>
        </w:numPr>
        <w:spacing w:before="0" w:beforeAutospacing="0" w:after="0" w:afterAutospacing="0"/>
        <w:textAlignment w:val="baseline"/>
        <w:rPr>
          <w:rFonts w:ascii="Merriweather" w:hAnsi="Merriweather" w:cs="Arial"/>
          <w:color w:val="9900FF"/>
          <w:sz w:val="20"/>
          <w:szCs w:val="20"/>
        </w:rPr>
      </w:pPr>
      <w:r w:rsidRPr="00DF320A">
        <w:rPr>
          <w:rFonts w:ascii="Merriweather" w:hAnsi="Merriweather" w:cs="Arial"/>
          <w:color w:val="9900FF"/>
          <w:sz w:val="20"/>
          <w:szCs w:val="20"/>
        </w:rPr>
        <w:t>Other excellent resources for VDPs — including templates and services to help set up and run your program — are listed here, with no preference or endorsement.</w:t>
      </w:r>
    </w:p>
    <w:p w14:paraId="6D36FF67" w14:textId="77777777" w:rsidR="0052300E" w:rsidRPr="00DF320A" w:rsidRDefault="0052300E" w:rsidP="0052300E">
      <w:pPr>
        <w:pStyle w:val="NormalWeb"/>
        <w:numPr>
          <w:ilvl w:val="1"/>
          <w:numId w:val="19"/>
        </w:numPr>
        <w:spacing w:before="0" w:beforeAutospacing="0" w:after="0" w:afterAutospacing="0"/>
        <w:textAlignment w:val="baseline"/>
        <w:rPr>
          <w:rFonts w:ascii="Merriweather" w:hAnsi="Merriweather" w:cs="Arial"/>
          <w:color w:val="9900FF"/>
          <w:sz w:val="20"/>
          <w:szCs w:val="20"/>
        </w:rPr>
      </w:pPr>
      <w:r w:rsidRPr="00DF320A">
        <w:rPr>
          <w:rFonts w:ascii="Merriweather" w:hAnsi="Merriweather" w:cs="Arial"/>
          <w:color w:val="9900FF"/>
          <w:sz w:val="20"/>
          <w:szCs w:val="20"/>
        </w:rPr>
        <w:t>The US Government’s Cybersecurity and Infrastructure Security Agency (CISA) issued Binding Operational Directive 20-01 requiring all federal organizations to implement a VDP. The document provides a wealth of information about why the programs are important and how the government is implementing them.</w:t>
      </w:r>
    </w:p>
    <w:p w14:paraId="71F113D1" w14:textId="77777777" w:rsidR="0052300E" w:rsidRPr="00DF320A" w:rsidRDefault="0052300E" w:rsidP="0052300E">
      <w:pPr>
        <w:pStyle w:val="NormalWeb"/>
        <w:numPr>
          <w:ilvl w:val="2"/>
          <w:numId w:val="20"/>
        </w:numPr>
        <w:spacing w:before="0" w:beforeAutospacing="0" w:after="0" w:afterAutospacing="0"/>
        <w:textAlignment w:val="baseline"/>
        <w:rPr>
          <w:rFonts w:ascii="Merriweather" w:hAnsi="Merriweather" w:cs="Arial"/>
          <w:color w:val="9900FF"/>
          <w:sz w:val="20"/>
          <w:szCs w:val="20"/>
        </w:rPr>
      </w:pPr>
      <w:r w:rsidRPr="00DF320A">
        <w:rPr>
          <w:rFonts w:ascii="Merriweather" w:hAnsi="Merriweather" w:cs="Arial"/>
          <w:color w:val="9900FF"/>
          <w:sz w:val="20"/>
          <w:szCs w:val="20"/>
        </w:rPr>
        <w:t xml:space="preserve">Develop and Publish a Vulnerability Disclosure Policy: </w:t>
      </w:r>
      <w:hyperlink r:id="rId38" w:history="1">
        <w:r w:rsidRPr="00DF320A">
          <w:rPr>
            <w:rStyle w:val="Hyperlink"/>
            <w:rFonts w:ascii="Merriweather" w:hAnsi="Merriweather" w:cs="Arial"/>
            <w:color w:val="1155CC"/>
            <w:sz w:val="20"/>
            <w:szCs w:val="20"/>
          </w:rPr>
          <w:t>https://cyber.dhs.gov/bod/20-01/</w:t>
        </w:r>
      </w:hyperlink>
    </w:p>
    <w:p w14:paraId="48922D70" w14:textId="77777777" w:rsidR="0052300E" w:rsidRPr="00DF320A" w:rsidRDefault="0052300E" w:rsidP="0052300E">
      <w:pPr>
        <w:pStyle w:val="NormalWeb"/>
        <w:numPr>
          <w:ilvl w:val="2"/>
          <w:numId w:val="20"/>
        </w:numPr>
        <w:spacing w:before="0" w:beforeAutospacing="0" w:after="0" w:afterAutospacing="0"/>
        <w:textAlignment w:val="baseline"/>
        <w:rPr>
          <w:rFonts w:ascii="Merriweather" w:hAnsi="Merriweather" w:cs="Arial"/>
          <w:color w:val="9900FF"/>
          <w:sz w:val="20"/>
          <w:szCs w:val="20"/>
        </w:rPr>
      </w:pPr>
      <w:r w:rsidRPr="00DF320A">
        <w:rPr>
          <w:rFonts w:ascii="Merriweather" w:hAnsi="Merriweather" w:cs="Arial"/>
          <w:color w:val="9900FF"/>
          <w:sz w:val="20"/>
          <w:szCs w:val="20"/>
        </w:rPr>
        <w:t xml:space="preserve">Template VDP: </w:t>
      </w:r>
      <w:hyperlink r:id="rId39" w:history="1">
        <w:r w:rsidRPr="00DF320A">
          <w:rPr>
            <w:rStyle w:val="Hyperlink"/>
            <w:rFonts w:ascii="Merriweather" w:hAnsi="Merriweather" w:cs="Arial"/>
            <w:color w:val="1155CC"/>
            <w:sz w:val="20"/>
            <w:szCs w:val="20"/>
          </w:rPr>
          <w:t>https://cyber.dhs.gov/bod/20-01/vdp-template/</w:t>
        </w:r>
      </w:hyperlink>
    </w:p>
    <w:p w14:paraId="2AE60CE9" w14:textId="77777777" w:rsidR="0052300E" w:rsidRPr="00DF320A" w:rsidRDefault="0052300E" w:rsidP="0052300E">
      <w:pPr>
        <w:pStyle w:val="NormalWeb"/>
        <w:numPr>
          <w:ilvl w:val="1"/>
          <w:numId w:val="20"/>
        </w:numPr>
        <w:spacing w:before="0" w:beforeAutospacing="0" w:after="0" w:afterAutospacing="0"/>
        <w:textAlignment w:val="baseline"/>
        <w:rPr>
          <w:rFonts w:ascii="Merriweather" w:hAnsi="Merriweather" w:cs="Arial"/>
          <w:color w:val="9900FF"/>
          <w:sz w:val="20"/>
          <w:szCs w:val="20"/>
        </w:rPr>
      </w:pPr>
      <w:r w:rsidRPr="00DF320A">
        <w:rPr>
          <w:rFonts w:ascii="Merriweather" w:hAnsi="Merriweather" w:cs="Arial"/>
          <w:color w:val="9900FF"/>
          <w:sz w:val="20"/>
          <w:szCs w:val="20"/>
        </w:rPr>
        <w:t>The Software Engineering Institute’s (SEI) Computer Emergency Response Team (CERT) published a guide for VDPs with extensive resources. The document links to many other sources, including templates from other organizations.</w:t>
      </w:r>
    </w:p>
    <w:p w14:paraId="568A1DB6" w14:textId="77777777" w:rsidR="0052300E" w:rsidRPr="00DF320A" w:rsidRDefault="0052300E" w:rsidP="0052300E">
      <w:pPr>
        <w:pStyle w:val="NormalWeb"/>
        <w:numPr>
          <w:ilvl w:val="2"/>
          <w:numId w:val="20"/>
        </w:numPr>
        <w:spacing w:before="0" w:beforeAutospacing="0" w:after="0" w:afterAutospacing="0"/>
        <w:textAlignment w:val="baseline"/>
        <w:rPr>
          <w:rFonts w:ascii="Merriweather" w:hAnsi="Merriweather" w:cs="Arial"/>
          <w:color w:val="9900FF"/>
          <w:sz w:val="20"/>
          <w:szCs w:val="20"/>
        </w:rPr>
      </w:pPr>
      <w:r w:rsidRPr="00DF320A">
        <w:rPr>
          <w:rFonts w:ascii="Merriweather" w:hAnsi="Merriweather" w:cs="Arial"/>
          <w:color w:val="9900FF"/>
          <w:sz w:val="20"/>
          <w:szCs w:val="20"/>
        </w:rPr>
        <w:t xml:space="preserve">CERT Guide: </w:t>
      </w:r>
      <w:hyperlink r:id="rId40" w:history="1">
        <w:r w:rsidRPr="00DF320A">
          <w:rPr>
            <w:rStyle w:val="Hyperlink"/>
            <w:rFonts w:ascii="Merriweather" w:hAnsi="Merriweather" w:cs="Arial"/>
            <w:color w:val="1155CC"/>
            <w:sz w:val="20"/>
            <w:szCs w:val="20"/>
          </w:rPr>
          <w:t>https://vuls.cert.org/confluence/display/CVD/The+CERT+Guide+to+Coordinated+Vulnerability+Disclosure</w:t>
        </w:r>
      </w:hyperlink>
    </w:p>
    <w:p w14:paraId="0BA2AB82" w14:textId="77777777" w:rsidR="0052300E" w:rsidRPr="00DF320A" w:rsidRDefault="0052300E" w:rsidP="0052300E">
      <w:pPr>
        <w:pStyle w:val="NormalWeb"/>
        <w:numPr>
          <w:ilvl w:val="2"/>
          <w:numId w:val="20"/>
        </w:numPr>
        <w:spacing w:before="0" w:beforeAutospacing="0" w:after="0" w:afterAutospacing="0"/>
        <w:textAlignment w:val="baseline"/>
        <w:rPr>
          <w:rFonts w:ascii="Merriweather" w:hAnsi="Merriweather" w:cs="Arial"/>
          <w:color w:val="9900FF"/>
          <w:sz w:val="20"/>
          <w:szCs w:val="20"/>
        </w:rPr>
      </w:pPr>
      <w:r w:rsidRPr="00DF320A">
        <w:rPr>
          <w:rFonts w:ascii="Merriweather" w:hAnsi="Merriweather" w:cs="Arial"/>
          <w:color w:val="9900FF"/>
          <w:sz w:val="20"/>
          <w:szCs w:val="20"/>
        </w:rPr>
        <w:t xml:space="preserve">Other Templates: </w:t>
      </w:r>
      <w:hyperlink r:id="rId41" w:history="1">
        <w:r w:rsidRPr="00DF320A">
          <w:rPr>
            <w:rStyle w:val="Hyperlink"/>
            <w:rFonts w:ascii="Merriweather" w:hAnsi="Merriweather" w:cs="Arial"/>
            <w:color w:val="1155CC"/>
            <w:sz w:val="20"/>
            <w:szCs w:val="20"/>
          </w:rPr>
          <w:t>https://vuls.cert.org/confluence/pages/viewpage.action?pageId=47677527</w:t>
        </w:r>
      </w:hyperlink>
    </w:p>
    <w:p w14:paraId="7A9A4C47" w14:textId="77777777" w:rsidR="0052300E" w:rsidRPr="00DF320A" w:rsidRDefault="0052300E" w:rsidP="0052300E">
      <w:pPr>
        <w:pStyle w:val="NormalWeb"/>
        <w:numPr>
          <w:ilvl w:val="2"/>
          <w:numId w:val="20"/>
        </w:numPr>
        <w:spacing w:before="0" w:beforeAutospacing="0" w:after="0" w:afterAutospacing="0"/>
        <w:textAlignment w:val="baseline"/>
        <w:rPr>
          <w:rFonts w:ascii="Merriweather" w:hAnsi="Merriweather" w:cs="Arial"/>
          <w:color w:val="9900FF"/>
          <w:sz w:val="20"/>
          <w:szCs w:val="20"/>
        </w:rPr>
      </w:pPr>
      <w:r w:rsidRPr="00DF320A">
        <w:rPr>
          <w:rFonts w:ascii="Merriweather" w:hAnsi="Merriweather" w:cs="Arial"/>
          <w:color w:val="9900FF"/>
          <w:sz w:val="20"/>
          <w:szCs w:val="20"/>
        </w:rPr>
        <w:t xml:space="preserve">GitHub Page for CERT-developed templates: </w:t>
      </w:r>
      <w:hyperlink r:id="rId42" w:history="1">
        <w:r w:rsidRPr="00DF320A">
          <w:rPr>
            <w:rStyle w:val="Hyperlink"/>
            <w:rFonts w:ascii="Merriweather" w:hAnsi="Merriweather" w:cs="Arial"/>
            <w:color w:val="1155CC"/>
            <w:sz w:val="20"/>
            <w:szCs w:val="20"/>
          </w:rPr>
          <w:t>https://github.com/CERTCC/vulnerability_disclosure_policy_templates</w:t>
        </w:r>
      </w:hyperlink>
    </w:p>
    <w:p w14:paraId="0C6D2686" w14:textId="77777777" w:rsidR="0052300E" w:rsidRPr="00DF320A" w:rsidRDefault="0052300E" w:rsidP="0052300E">
      <w:pPr>
        <w:pStyle w:val="NormalWeb"/>
        <w:numPr>
          <w:ilvl w:val="1"/>
          <w:numId w:val="20"/>
        </w:numPr>
        <w:spacing w:before="0" w:beforeAutospacing="0" w:after="0" w:afterAutospacing="0"/>
        <w:textAlignment w:val="baseline"/>
        <w:rPr>
          <w:rFonts w:ascii="Merriweather" w:hAnsi="Merriweather" w:cs="Arial"/>
          <w:color w:val="9900FF"/>
          <w:sz w:val="20"/>
          <w:szCs w:val="20"/>
        </w:rPr>
      </w:pPr>
      <w:r w:rsidRPr="00DF320A">
        <w:rPr>
          <w:rFonts w:ascii="Merriweather" w:hAnsi="Merriweather" w:cs="Arial"/>
          <w:color w:val="9900FF"/>
          <w:sz w:val="20"/>
          <w:szCs w:val="20"/>
        </w:rPr>
        <w:t>disclose.io is a “cross-industry, vendor-agnostic standardization project for safe-harbor best practices to enable good-faith security research.”</w:t>
      </w:r>
    </w:p>
    <w:p w14:paraId="526B975A" w14:textId="77777777" w:rsidR="0052300E" w:rsidRPr="00DF320A" w:rsidRDefault="0052300E" w:rsidP="0052300E">
      <w:pPr>
        <w:pStyle w:val="NormalWeb"/>
        <w:numPr>
          <w:ilvl w:val="2"/>
          <w:numId w:val="20"/>
        </w:numPr>
        <w:spacing w:before="0" w:beforeAutospacing="0" w:after="0" w:afterAutospacing="0"/>
        <w:textAlignment w:val="baseline"/>
        <w:rPr>
          <w:rFonts w:ascii="Merriweather" w:hAnsi="Merriweather" w:cs="Arial"/>
          <w:color w:val="9900FF"/>
          <w:sz w:val="20"/>
          <w:szCs w:val="20"/>
        </w:rPr>
      </w:pPr>
      <w:r w:rsidRPr="00DF320A">
        <w:rPr>
          <w:rFonts w:ascii="Merriweather" w:hAnsi="Merriweather" w:cs="Arial"/>
          <w:color w:val="9900FF"/>
          <w:sz w:val="20"/>
          <w:szCs w:val="20"/>
        </w:rPr>
        <w:t xml:space="preserve">Main page: </w:t>
      </w:r>
      <w:hyperlink r:id="rId43" w:history="1">
        <w:r w:rsidRPr="00DF320A">
          <w:rPr>
            <w:rStyle w:val="Hyperlink"/>
            <w:rFonts w:ascii="Merriweather" w:hAnsi="Merriweather" w:cs="Arial"/>
            <w:color w:val="1155CC"/>
            <w:sz w:val="20"/>
            <w:szCs w:val="20"/>
          </w:rPr>
          <w:t>https://disclose.io/</w:t>
        </w:r>
      </w:hyperlink>
    </w:p>
    <w:p w14:paraId="049A4C23" w14:textId="77777777" w:rsidR="0052300E" w:rsidRPr="00DF320A" w:rsidRDefault="0052300E" w:rsidP="0052300E">
      <w:pPr>
        <w:pStyle w:val="NormalWeb"/>
        <w:numPr>
          <w:ilvl w:val="2"/>
          <w:numId w:val="20"/>
        </w:numPr>
        <w:spacing w:before="0" w:beforeAutospacing="0" w:after="0" w:afterAutospacing="0"/>
        <w:textAlignment w:val="baseline"/>
        <w:rPr>
          <w:rFonts w:ascii="Merriweather" w:hAnsi="Merriweather" w:cs="Arial"/>
          <w:color w:val="9900FF"/>
          <w:sz w:val="20"/>
          <w:szCs w:val="20"/>
        </w:rPr>
      </w:pPr>
      <w:r w:rsidRPr="00DF320A">
        <w:rPr>
          <w:rFonts w:ascii="Merriweather" w:hAnsi="Merriweather" w:cs="Arial"/>
          <w:color w:val="9900FF"/>
          <w:sz w:val="20"/>
          <w:szCs w:val="20"/>
        </w:rPr>
        <w:t xml:space="preserve">US-specific Template: </w:t>
      </w:r>
      <w:hyperlink r:id="rId44" w:history="1">
        <w:r w:rsidRPr="00DF320A">
          <w:rPr>
            <w:rStyle w:val="Hyperlink"/>
            <w:rFonts w:ascii="Merriweather" w:hAnsi="Merriweather" w:cs="Arial"/>
            <w:color w:val="1155CC"/>
            <w:sz w:val="20"/>
            <w:szCs w:val="20"/>
          </w:rPr>
          <w:t>https://github.com/disclose/disclose/blob/master/terms/core-terms-USA/core-terms-USA.md</w:t>
        </w:r>
      </w:hyperlink>
    </w:p>
    <w:p w14:paraId="2E679888" w14:textId="77777777" w:rsidR="0052300E" w:rsidRPr="00DF320A" w:rsidRDefault="0052300E" w:rsidP="0052300E">
      <w:pPr>
        <w:pStyle w:val="NormalWeb"/>
        <w:numPr>
          <w:ilvl w:val="1"/>
          <w:numId w:val="20"/>
        </w:numPr>
        <w:spacing w:before="0" w:beforeAutospacing="0" w:after="0" w:afterAutospacing="0"/>
        <w:textAlignment w:val="baseline"/>
        <w:rPr>
          <w:rFonts w:ascii="Merriweather" w:hAnsi="Merriweather" w:cs="Arial"/>
          <w:color w:val="9900FF"/>
          <w:sz w:val="20"/>
          <w:szCs w:val="20"/>
        </w:rPr>
      </w:pPr>
      <w:r w:rsidRPr="00DF320A">
        <w:rPr>
          <w:rFonts w:ascii="Merriweather" w:hAnsi="Merriweather" w:cs="Arial"/>
          <w:color w:val="9900FF"/>
          <w:sz w:val="20"/>
          <w:szCs w:val="20"/>
        </w:rPr>
        <w:t>I Am The Cavalry provides an overview of disclosure, maintains a list of businesses with VDPs, and provides links to other resources, including companies that will run a VDP for your business:</w:t>
      </w:r>
    </w:p>
    <w:p w14:paraId="57536DA0" w14:textId="77777777" w:rsidR="0052300E" w:rsidRPr="00DF320A" w:rsidRDefault="00583D86" w:rsidP="0052300E">
      <w:pPr>
        <w:pStyle w:val="NormalWeb"/>
        <w:numPr>
          <w:ilvl w:val="2"/>
          <w:numId w:val="20"/>
        </w:numPr>
        <w:spacing w:before="0" w:beforeAutospacing="0" w:after="0" w:afterAutospacing="0"/>
        <w:textAlignment w:val="baseline"/>
        <w:rPr>
          <w:rFonts w:ascii="Merriweather" w:hAnsi="Merriweather" w:cs="Arial"/>
          <w:color w:val="9900FF"/>
          <w:sz w:val="20"/>
          <w:szCs w:val="20"/>
        </w:rPr>
      </w:pPr>
      <w:hyperlink r:id="rId45" w:history="1">
        <w:r w:rsidR="0052300E" w:rsidRPr="00DF320A">
          <w:rPr>
            <w:rStyle w:val="Hyperlink"/>
            <w:rFonts w:ascii="Merriweather" w:hAnsi="Merriweather" w:cs="Arial"/>
            <w:color w:val="1155CC"/>
            <w:sz w:val="20"/>
            <w:szCs w:val="20"/>
          </w:rPr>
          <w:t>https://www.iamthecavalry.org/about/disclosure/</w:t>
        </w:r>
      </w:hyperlink>
      <w:r w:rsidR="0052300E" w:rsidRPr="00DF320A">
        <w:rPr>
          <w:rFonts w:ascii="Merriweather" w:hAnsi="Merriweather" w:cs="Arial"/>
          <w:color w:val="9900FF"/>
          <w:sz w:val="20"/>
          <w:szCs w:val="20"/>
        </w:rPr>
        <w:t> </w:t>
      </w:r>
    </w:p>
    <w:p w14:paraId="36A17342" w14:textId="77777777" w:rsidR="00DF320A" w:rsidRDefault="00583D86" w:rsidP="00DF320A">
      <w:pPr>
        <w:pStyle w:val="NormalWeb"/>
        <w:numPr>
          <w:ilvl w:val="2"/>
          <w:numId w:val="20"/>
        </w:numPr>
        <w:spacing w:before="0" w:beforeAutospacing="0" w:after="0" w:afterAutospacing="0"/>
        <w:textAlignment w:val="baseline"/>
        <w:rPr>
          <w:rFonts w:ascii="Merriweather" w:hAnsi="Merriweather" w:cs="Arial"/>
          <w:color w:val="9900FF"/>
          <w:sz w:val="20"/>
          <w:szCs w:val="20"/>
        </w:rPr>
      </w:pPr>
      <w:hyperlink r:id="rId46" w:history="1">
        <w:r w:rsidR="0052300E" w:rsidRPr="00DF320A">
          <w:rPr>
            <w:rStyle w:val="Hyperlink"/>
            <w:rFonts w:ascii="Merriweather" w:hAnsi="Merriweather" w:cs="Arial"/>
            <w:color w:val="1155CC"/>
            <w:sz w:val="20"/>
            <w:szCs w:val="20"/>
          </w:rPr>
          <w:t>https://www.iamthecavalry.org/resources/disclosure-programs/</w:t>
        </w:r>
      </w:hyperlink>
      <w:r w:rsidR="0052300E" w:rsidRPr="00DF320A">
        <w:rPr>
          <w:rFonts w:ascii="Merriweather" w:hAnsi="Merriweather" w:cs="Arial"/>
          <w:color w:val="9900FF"/>
          <w:sz w:val="20"/>
          <w:szCs w:val="20"/>
        </w:rPr>
        <w:t> </w:t>
      </w:r>
    </w:p>
    <w:p w14:paraId="6ACF8689" w14:textId="77777777" w:rsidR="00DF320A" w:rsidRDefault="00DF320A" w:rsidP="00DF320A">
      <w:pPr>
        <w:pStyle w:val="NormalWeb"/>
        <w:spacing w:before="0" w:beforeAutospacing="0" w:after="0" w:afterAutospacing="0"/>
        <w:textAlignment w:val="baseline"/>
        <w:rPr>
          <w:rFonts w:ascii="Merriweather" w:hAnsi="Merriweather" w:cs="Arial"/>
          <w:color w:val="9900FF"/>
          <w:sz w:val="20"/>
          <w:szCs w:val="20"/>
        </w:rPr>
      </w:pPr>
    </w:p>
    <w:p w14:paraId="366934A0" w14:textId="77777777" w:rsidR="00DF320A" w:rsidRDefault="00DF320A">
      <w:pPr>
        <w:rPr>
          <w:rFonts w:ascii="Arial" w:eastAsia="Times New Roman" w:hAnsi="Arial" w:cs="Arial"/>
          <w:b/>
          <w:bCs/>
          <w:color w:val="000000"/>
          <w:sz w:val="32"/>
          <w:szCs w:val="32"/>
        </w:rPr>
      </w:pPr>
      <w:r>
        <w:rPr>
          <w:rFonts w:ascii="Arial" w:eastAsia="Times New Roman" w:hAnsi="Arial" w:cs="Arial"/>
          <w:b/>
          <w:bCs/>
          <w:color w:val="000000"/>
          <w:sz w:val="32"/>
          <w:szCs w:val="32"/>
        </w:rPr>
        <w:br w:type="page"/>
      </w:r>
    </w:p>
    <w:p w14:paraId="7D14A587" w14:textId="49D55DE1" w:rsidR="0052300E" w:rsidRPr="00DF320A" w:rsidRDefault="00DC79B1" w:rsidP="00DF320A">
      <w:pPr>
        <w:pStyle w:val="NormalWeb"/>
        <w:spacing w:before="0" w:beforeAutospacing="0" w:after="0" w:afterAutospacing="0"/>
        <w:textAlignment w:val="baseline"/>
        <w:rPr>
          <w:rFonts w:ascii="Nunito Sans" w:hAnsi="Nunito Sans" w:cs="Arial"/>
          <w:i/>
          <w:color w:val="9900FF"/>
          <w:sz w:val="22"/>
          <w:szCs w:val="22"/>
        </w:rPr>
      </w:pPr>
      <w:r>
        <w:rPr>
          <w:rFonts w:ascii="Arial" w:eastAsia="Times New Roman" w:hAnsi="Arial" w:cs="Arial"/>
          <w:b/>
          <w:bCs/>
          <w:noProof/>
          <w:color w:val="000000"/>
          <w:sz w:val="40"/>
          <w:szCs w:val="40"/>
        </w:rPr>
        <w:lastRenderedPageBreak/>
        <w:drawing>
          <wp:anchor distT="0" distB="0" distL="114300" distR="114300" simplePos="0" relativeHeight="251668480" behindDoc="1" locked="0" layoutInCell="1" allowOverlap="1" wp14:anchorId="7363C804" wp14:editId="21C96B33">
            <wp:simplePos x="0" y="0"/>
            <wp:positionH relativeFrom="page">
              <wp:posOffset>0</wp:posOffset>
            </wp:positionH>
            <wp:positionV relativeFrom="page">
              <wp:posOffset>0</wp:posOffset>
            </wp:positionV>
            <wp:extent cx="7772400" cy="10058400"/>
            <wp:effectExtent l="0" t="0" r="0" b="0"/>
            <wp:wrapNone/>
            <wp:docPr id="14" name="Picture 14" descr="Practical%20Cybersecurity%20for%20Small%20Businesses%20(8)/Letter%20-%20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Practical%20Cybersecurity%20for%20Small%20Businesses%20(8)/Letter%20-%209.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300E" w:rsidRPr="00DF320A">
        <w:rPr>
          <w:rFonts w:ascii="Nunito Sans" w:eastAsia="Times New Roman" w:hAnsi="Nunito Sans" w:cs="Arial"/>
          <w:b/>
          <w:bCs/>
          <w:i/>
          <w:color w:val="000000"/>
          <w:sz w:val="22"/>
          <w:szCs w:val="22"/>
        </w:rPr>
        <w:t>Incident Response and Recovery</w:t>
      </w:r>
    </w:p>
    <w:p w14:paraId="1C1F3038" w14:textId="12726690" w:rsidR="0052300E" w:rsidRPr="00DF320A" w:rsidRDefault="0052300E" w:rsidP="0052300E">
      <w:pPr>
        <w:pStyle w:val="NormalWeb"/>
        <w:spacing w:before="0" w:beforeAutospacing="0" w:after="0" w:afterAutospacing="0"/>
        <w:rPr>
          <w:rFonts w:ascii="Merriweather" w:hAnsi="Merriweather"/>
          <w:sz w:val="20"/>
          <w:szCs w:val="20"/>
        </w:rPr>
      </w:pPr>
      <w:r w:rsidRPr="00DF320A">
        <w:rPr>
          <w:rFonts w:ascii="Merriweather" w:hAnsi="Merriweather" w:cs="Arial"/>
          <w:color w:val="0000FF"/>
          <w:sz w:val="20"/>
          <w:szCs w:val="20"/>
        </w:rPr>
        <w:t>Principle: Define how your organization responds to and recovers from incidents on your network. At a minimum, address how affected customers and partners will be notified.</w:t>
      </w:r>
    </w:p>
    <w:p w14:paraId="738997B4" w14:textId="454DABA6" w:rsidR="0052300E" w:rsidRPr="00DF320A" w:rsidRDefault="0052300E" w:rsidP="0052300E">
      <w:pPr>
        <w:rPr>
          <w:rFonts w:ascii="Merriweather" w:eastAsia="Times New Roman" w:hAnsi="Merriweather"/>
          <w:sz w:val="20"/>
          <w:szCs w:val="20"/>
        </w:rPr>
      </w:pPr>
    </w:p>
    <w:p w14:paraId="008DB98C" w14:textId="637FB325" w:rsidR="0052300E" w:rsidRDefault="0052300E" w:rsidP="0052300E">
      <w:pPr>
        <w:pStyle w:val="NormalWeb"/>
        <w:spacing w:before="0" w:beforeAutospacing="0" w:after="0" w:afterAutospacing="0"/>
        <w:rPr>
          <w:rFonts w:ascii="Merriweather" w:hAnsi="Merriweather" w:cs="Arial"/>
          <w:color w:val="6AA84F"/>
          <w:sz w:val="20"/>
          <w:szCs w:val="20"/>
        </w:rPr>
      </w:pPr>
      <w:r w:rsidRPr="00DF320A">
        <w:rPr>
          <w:rFonts w:ascii="Merriweather" w:hAnsi="Merriweather" w:cs="Arial"/>
          <w:color w:val="6AA84F"/>
          <w:sz w:val="20"/>
          <w:szCs w:val="20"/>
        </w:rPr>
        <w:t>Policy Example:</w:t>
      </w:r>
    </w:p>
    <w:p w14:paraId="5813EBBA" w14:textId="7F8D00E2" w:rsidR="00DF320A" w:rsidRPr="00DF320A" w:rsidRDefault="00DF320A" w:rsidP="0052300E">
      <w:pPr>
        <w:pStyle w:val="NormalWeb"/>
        <w:spacing w:before="0" w:beforeAutospacing="0" w:after="0" w:afterAutospacing="0"/>
        <w:rPr>
          <w:rFonts w:ascii="Merriweather" w:hAnsi="Merriweather"/>
          <w:sz w:val="20"/>
          <w:szCs w:val="20"/>
        </w:rPr>
      </w:pPr>
    </w:p>
    <w:p w14:paraId="0F471D6F" w14:textId="2DB63951" w:rsidR="0052300E" w:rsidRPr="00DF320A" w:rsidRDefault="0052300E" w:rsidP="0052300E">
      <w:pPr>
        <w:pStyle w:val="NormalWeb"/>
        <w:numPr>
          <w:ilvl w:val="0"/>
          <w:numId w:val="21"/>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999999"/>
          <w:sz w:val="20"/>
          <w:szCs w:val="20"/>
        </w:rPr>
        <w:t xml:space="preserve">The CISO of [ORG] </w:t>
      </w:r>
      <w:r w:rsidRPr="00DF320A">
        <w:rPr>
          <w:rFonts w:ascii="Merriweather" w:hAnsi="Merriweather" w:cs="Arial"/>
          <w:color w:val="6AA84F"/>
          <w:sz w:val="20"/>
          <w:szCs w:val="20"/>
        </w:rPr>
        <w:t>will direct all incident response and recovery actions, which may include:</w:t>
      </w:r>
    </w:p>
    <w:p w14:paraId="3640E89E" w14:textId="1EFB567E" w:rsidR="0052300E" w:rsidRPr="00DF320A" w:rsidRDefault="0052300E" w:rsidP="0052300E">
      <w:pPr>
        <w:pStyle w:val="NormalWeb"/>
        <w:numPr>
          <w:ilvl w:val="1"/>
          <w:numId w:val="21"/>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Containment of the incident, which may require isolation of accounts and equipment</w:t>
      </w:r>
    </w:p>
    <w:p w14:paraId="7328BF33" w14:textId="7BB9AD62" w:rsidR="0052300E" w:rsidRPr="00DF320A" w:rsidRDefault="0052300E" w:rsidP="0052300E">
      <w:pPr>
        <w:pStyle w:val="NormalWeb"/>
        <w:numPr>
          <w:ilvl w:val="1"/>
          <w:numId w:val="21"/>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Notification of various roles and teams (senior executives, emergency personnel, cybersecurity professionals, legal professionals, service providers, insurance providers, etc.)</w:t>
      </w:r>
    </w:p>
    <w:p w14:paraId="7D3C0481" w14:textId="1DC4FAF5" w:rsidR="0052300E" w:rsidRPr="00DF320A" w:rsidRDefault="0052300E" w:rsidP="0052300E">
      <w:pPr>
        <w:pStyle w:val="NormalWeb"/>
        <w:numPr>
          <w:ilvl w:val="1"/>
          <w:numId w:val="21"/>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Remediation of the incident, which may require complete rebuilding of equipment</w:t>
      </w:r>
    </w:p>
    <w:p w14:paraId="0285C82C" w14:textId="5AC5C75F" w:rsidR="0052300E" w:rsidRPr="00DF320A" w:rsidRDefault="0052300E" w:rsidP="0052300E">
      <w:pPr>
        <w:pStyle w:val="NormalWeb"/>
        <w:numPr>
          <w:ilvl w:val="1"/>
          <w:numId w:val="21"/>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 xml:space="preserve">Investigation of how the incident </w:t>
      </w:r>
      <w:proofErr w:type="spellStart"/>
      <w:r w:rsidRPr="00DF320A">
        <w:rPr>
          <w:rFonts w:ascii="Merriweather" w:hAnsi="Merriweather" w:cs="Arial"/>
          <w:color w:val="6AA84F"/>
          <w:sz w:val="20"/>
          <w:szCs w:val="20"/>
        </w:rPr>
        <w:t>occured</w:t>
      </w:r>
      <w:proofErr w:type="spellEnd"/>
    </w:p>
    <w:p w14:paraId="615CE479" w14:textId="65074D2E" w:rsidR="0052300E" w:rsidRPr="00DF320A" w:rsidRDefault="0052300E" w:rsidP="0052300E">
      <w:pPr>
        <w:pStyle w:val="NormalWeb"/>
        <w:numPr>
          <w:ilvl w:val="1"/>
          <w:numId w:val="21"/>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Changes to prevent future incidents</w:t>
      </w:r>
    </w:p>
    <w:p w14:paraId="43B5E168" w14:textId="4D2D4FA2" w:rsidR="0052300E" w:rsidRPr="00DF320A" w:rsidRDefault="0052300E" w:rsidP="0052300E">
      <w:pPr>
        <w:pStyle w:val="NormalWeb"/>
        <w:numPr>
          <w:ilvl w:val="0"/>
          <w:numId w:val="21"/>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999999"/>
          <w:sz w:val="20"/>
          <w:szCs w:val="20"/>
        </w:rPr>
        <w:t>[ORG]</w:t>
      </w:r>
      <w:r w:rsidRPr="00DF320A">
        <w:rPr>
          <w:rFonts w:ascii="Merriweather" w:hAnsi="Merriweather" w:cs="Arial"/>
          <w:color w:val="6AA84F"/>
          <w:sz w:val="20"/>
          <w:szCs w:val="20"/>
        </w:rPr>
        <w:t xml:space="preserve"> shall notify customers and partners within 72 hours upon discovering an incident that has affected their data or services</w:t>
      </w:r>
    </w:p>
    <w:p w14:paraId="33952F65" w14:textId="77777777" w:rsidR="0052300E" w:rsidRPr="00DF320A" w:rsidRDefault="0052300E" w:rsidP="0052300E">
      <w:pPr>
        <w:rPr>
          <w:rFonts w:ascii="Merriweather" w:eastAsia="Times New Roman" w:hAnsi="Merriweather" w:cs="Times New Roman"/>
          <w:sz w:val="20"/>
          <w:szCs w:val="20"/>
        </w:rPr>
      </w:pPr>
    </w:p>
    <w:p w14:paraId="7D47FCA5" w14:textId="77777777" w:rsidR="0052300E" w:rsidRPr="00DF320A" w:rsidRDefault="0052300E" w:rsidP="0052300E">
      <w:pPr>
        <w:pStyle w:val="NormalWeb"/>
        <w:spacing w:before="0" w:beforeAutospacing="0" w:after="0" w:afterAutospacing="0"/>
        <w:rPr>
          <w:rFonts w:ascii="Merriweather" w:hAnsi="Merriweather"/>
          <w:sz w:val="20"/>
          <w:szCs w:val="20"/>
        </w:rPr>
      </w:pPr>
      <w:r w:rsidRPr="00DF320A">
        <w:rPr>
          <w:rFonts w:ascii="Merriweather" w:hAnsi="Merriweather" w:cs="Arial"/>
          <w:color w:val="9900FF"/>
          <w:sz w:val="20"/>
          <w:szCs w:val="20"/>
        </w:rPr>
        <w:t>References:</w:t>
      </w:r>
    </w:p>
    <w:p w14:paraId="4DB446AB" w14:textId="77777777" w:rsidR="0052300E" w:rsidRPr="00DF320A" w:rsidRDefault="0052300E" w:rsidP="0052300E">
      <w:pPr>
        <w:pStyle w:val="NormalWeb"/>
        <w:numPr>
          <w:ilvl w:val="0"/>
          <w:numId w:val="22"/>
        </w:numPr>
        <w:spacing w:before="0" w:beforeAutospacing="0" w:after="0" w:afterAutospacing="0"/>
        <w:textAlignment w:val="baseline"/>
        <w:rPr>
          <w:rFonts w:ascii="Merriweather" w:hAnsi="Merriweather" w:cs="Arial"/>
          <w:color w:val="9900FF"/>
          <w:sz w:val="20"/>
          <w:szCs w:val="20"/>
        </w:rPr>
      </w:pPr>
      <w:r w:rsidRPr="00DF320A">
        <w:rPr>
          <w:rFonts w:ascii="Merriweather" w:hAnsi="Merriweather" w:cs="Arial"/>
          <w:color w:val="9900FF"/>
          <w:sz w:val="20"/>
          <w:szCs w:val="20"/>
        </w:rPr>
        <w:t>The Center for Internet Security (CIS) Control 19 discusses best practices for incident response.</w:t>
      </w:r>
    </w:p>
    <w:p w14:paraId="1807EA5C" w14:textId="6213B0B9" w:rsidR="0052300E" w:rsidRPr="00DF320A" w:rsidRDefault="00583D86" w:rsidP="0052300E">
      <w:pPr>
        <w:pStyle w:val="NormalWeb"/>
        <w:numPr>
          <w:ilvl w:val="1"/>
          <w:numId w:val="22"/>
        </w:numPr>
        <w:spacing w:before="0" w:beforeAutospacing="0" w:after="0" w:afterAutospacing="0"/>
        <w:textAlignment w:val="baseline"/>
        <w:rPr>
          <w:rFonts w:ascii="Merriweather" w:hAnsi="Merriweather" w:cs="Arial"/>
          <w:color w:val="9900FF"/>
          <w:sz w:val="20"/>
          <w:szCs w:val="20"/>
        </w:rPr>
      </w:pPr>
      <w:hyperlink r:id="rId48" w:history="1">
        <w:r w:rsidR="0052300E" w:rsidRPr="00DF320A">
          <w:rPr>
            <w:rStyle w:val="Hyperlink"/>
            <w:rFonts w:ascii="Merriweather" w:hAnsi="Merriweather" w:cs="Arial"/>
            <w:color w:val="1155CC"/>
            <w:sz w:val="20"/>
            <w:szCs w:val="20"/>
          </w:rPr>
          <w:t>https://www.cisecurity.org/controls/</w:t>
        </w:r>
      </w:hyperlink>
      <w:r w:rsidR="0052300E" w:rsidRPr="00DF320A">
        <w:rPr>
          <w:rFonts w:ascii="Merriweather" w:hAnsi="Merriweather" w:cs="Arial"/>
          <w:color w:val="9900FF"/>
          <w:sz w:val="20"/>
          <w:szCs w:val="20"/>
        </w:rPr>
        <w:t> </w:t>
      </w:r>
    </w:p>
    <w:p w14:paraId="02B695E8" w14:textId="77777777" w:rsidR="0052300E" w:rsidRPr="00DF320A" w:rsidRDefault="0052300E" w:rsidP="0052300E">
      <w:pPr>
        <w:pStyle w:val="NormalWeb"/>
        <w:numPr>
          <w:ilvl w:val="0"/>
          <w:numId w:val="22"/>
        </w:numPr>
        <w:spacing w:before="0" w:beforeAutospacing="0" w:after="0" w:afterAutospacing="0"/>
        <w:textAlignment w:val="baseline"/>
        <w:rPr>
          <w:rFonts w:ascii="Merriweather" w:hAnsi="Merriweather" w:cs="Arial"/>
          <w:color w:val="9900FF"/>
          <w:sz w:val="20"/>
          <w:szCs w:val="20"/>
        </w:rPr>
      </w:pPr>
      <w:r w:rsidRPr="00DF320A">
        <w:rPr>
          <w:rFonts w:ascii="Merriweather" w:hAnsi="Merriweather" w:cs="Arial"/>
          <w:color w:val="9900FF"/>
          <w:sz w:val="20"/>
          <w:szCs w:val="20"/>
        </w:rPr>
        <w:t xml:space="preserve">NIST Interagency Report 7621 Revision 1, </w:t>
      </w:r>
      <w:r w:rsidRPr="00DF320A">
        <w:rPr>
          <w:rFonts w:ascii="Merriweather" w:hAnsi="Merriweather" w:cs="Arial"/>
          <w:i/>
          <w:iCs/>
          <w:color w:val="9900FF"/>
          <w:sz w:val="20"/>
          <w:szCs w:val="20"/>
        </w:rPr>
        <w:t>Small Business Information Security: The Fundamentals</w:t>
      </w:r>
      <w:r w:rsidRPr="00DF320A">
        <w:rPr>
          <w:rFonts w:ascii="Merriweather" w:hAnsi="Merriweather" w:cs="Arial"/>
          <w:color w:val="9900FF"/>
          <w:sz w:val="20"/>
          <w:szCs w:val="20"/>
        </w:rPr>
        <w:t>, Section 3.4 Respond, discusses incident response planning.</w:t>
      </w:r>
    </w:p>
    <w:p w14:paraId="31A18786" w14:textId="77777777" w:rsidR="0052300E" w:rsidRPr="00DF320A" w:rsidRDefault="00583D86" w:rsidP="0052300E">
      <w:pPr>
        <w:pStyle w:val="NormalWeb"/>
        <w:numPr>
          <w:ilvl w:val="1"/>
          <w:numId w:val="22"/>
        </w:numPr>
        <w:spacing w:before="0" w:beforeAutospacing="0" w:after="0" w:afterAutospacing="0"/>
        <w:textAlignment w:val="baseline"/>
        <w:rPr>
          <w:rFonts w:ascii="Merriweather" w:hAnsi="Merriweather" w:cs="Arial"/>
          <w:color w:val="9900FF"/>
          <w:sz w:val="20"/>
          <w:szCs w:val="20"/>
        </w:rPr>
      </w:pPr>
      <w:hyperlink r:id="rId49" w:history="1">
        <w:r w:rsidR="0052300E" w:rsidRPr="00DF320A">
          <w:rPr>
            <w:rStyle w:val="Hyperlink"/>
            <w:rFonts w:ascii="Merriweather" w:hAnsi="Merriweather" w:cs="Arial"/>
            <w:color w:val="1155CC"/>
            <w:sz w:val="20"/>
            <w:szCs w:val="20"/>
          </w:rPr>
          <w:t>https://doi.org/10.6028/NIST.IR.7621r1</w:t>
        </w:r>
      </w:hyperlink>
      <w:r w:rsidR="0052300E" w:rsidRPr="00DF320A">
        <w:rPr>
          <w:rFonts w:ascii="Merriweather" w:hAnsi="Merriweather" w:cs="Arial"/>
          <w:color w:val="9900FF"/>
          <w:sz w:val="20"/>
          <w:szCs w:val="20"/>
        </w:rPr>
        <w:t> </w:t>
      </w:r>
    </w:p>
    <w:p w14:paraId="1CD8F9E6" w14:textId="77777777" w:rsidR="0052300E" w:rsidRPr="00DF320A" w:rsidRDefault="0052300E" w:rsidP="0052300E">
      <w:pPr>
        <w:pStyle w:val="NormalWeb"/>
        <w:numPr>
          <w:ilvl w:val="0"/>
          <w:numId w:val="22"/>
        </w:numPr>
        <w:spacing w:before="0" w:beforeAutospacing="0" w:after="0" w:afterAutospacing="0"/>
        <w:textAlignment w:val="baseline"/>
        <w:rPr>
          <w:rFonts w:ascii="Merriweather" w:hAnsi="Merriweather" w:cs="Arial"/>
          <w:color w:val="9900FF"/>
          <w:sz w:val="20"/>
          <w:szCs w:val="20"/>
        </w:rPr>
      </w:pPr>
      <w:r w:rsidRPr="00DF320A">
        <w:rPr>
          <w:rFonts w:ascii="Merriweather" w:hAnsi="Merriweather" w:cs="Arial"/>
          <w:color w:val="9900FF"/>
          <w:sz w:val="20"/>
          <w:szCs w:val="20"/>
        </w:rPr>
        <w:t xml:space="preserve">NIST SP 800-161, Revision 2, </w:t>
      </w:r>
      <w:r w:rsidRPr="00DF320A">
        <w:rPr>
          <w:rFonts w:ascii="Merriweather" w:hAnsi="Merriweather" w:cs="Arial"/>
          <w:i/>
          <w:iCs/>
          <w:color w:val="9900FF"/>
          <w:sz w:val="20"/>
          <w:szCs w:val="20"/>
        </w:rPr>
        <w:t>Computer Security Incident Handling Guide</w:t>
      </w:r>
      <w:r w:rsidRPr="00DF320A">
        <w:rPr>
          <w:rFonts w:ascii="Merriweather" w:hAnsi="Merriweather" w:cs="Arial"/>
          <w:color w:val="9900FF"/>
          <w:sz w:val="20"/>
          <w:szCs w:val="20"/>
        </w:rPr>
        <w:t>, provides information on creating an incident response plan.</w:t>
      </w:r>
    </w:p>
    <w:p w14:paraId="4AF7AB58" w14:textId="77777777" w:rsidR="0052300E" w:rsidRPr="00DF320A" w:rsidRDefault="00583D86" w:rsidP="0052300E">
      <w:pPr>
        <w:pStyle w:val="NormalWeb"/>
        <w:numPr>
          <w:ilvl w:val="1"/>
          <w:numId w:val="22"/>
        </w:numPr>
        <w:spacing w:before="0" w:beforeAutospacing="0" w:after="0" w:afterAutospacing="0"/>
        <w:textAlignment w:val="baseline"/>
        <w:rPr>
          <w:rFonts w:ascii="Merriweather" w:hAnsi="Merriweather" w:cs="Arial"/>
          <w:color w:val="9900FF"/>
          <w:sz w:val="20"/>
          <w:szCs w:val="20"/>
        </w:rPr>
      </w:pPr>
      <w:hyperlink r:id="rId50" w:history="1">
        <w:r w:rsidR="0052300E" w:rsidRPr="00DF320A">
          <w:rPr>
            <w:rStyle w:val="Hyperlink"/>
            <w:rFonts w:ascii="Merriweather" w:hAnsi="Merriweather" w:cs="Arial"/>
            <w:color w:val="1155CC"/>
            <w:sz w:val="20"/>
            <w:szCs w:val="20"/>
          </w:rPr>
          <w:t>https://www.nist.gov/publications/computer-security-incident-handling-guide</w:t>
        </w:r>
      </w:hyperlink>
      <w:r w:rsidR="0052300E" w:rsidRPr="00DF320A">
        <w:rPr>
          <w:rFonts w:ascii="Merriweather" w:hAnsi="Merriweather" w:cs="Arial"/>
          <w:color w:val="9900FF"/>
          <w:sz w:val="20"/>
          <w:szCs w:val="20"/>
        </w:rPr>
        <w:t> </w:t>
      </w:r>
    </w:p>
    <w:p w14:paraId="1A75310D" w14:textId="77777777" w:rsidR="0052300E" w:rsidRPr="00DF320A" w:rsidRDefault="0052300E" w:rsidP="0052300E">
      <w:pPr>
        <w:pStyle w:val="NormalWeb"/>
        <w:numPr>
          <w:ilvl w:val="0"/>
          <w:numId w:val="22"/>
        </w:numPr>
        <w:spacing w:before="0" w:beforeAutospacing="0" w:after="0" w:afterAutospacing="0"/>
        <w:textAlignment w:val="baseline"/>
        <w:rPr>
          <w:rFonts w:ascii="Merriweather" w:hAnsi="Merriweather" w:cs="Arial"/>
          <w:color w:val="9900FF"/>
          <w:sz w:val="20"/>
          <w:szCs w:val="20"/>
        </w:rPr>
      </w:pPr>
      <w:r w:rsidRPr="00DF320A">
        <w:rPr>
          <w:rFonts w:ascii="Merriweather" w:hAnsi="Merriweather" w:cs="Arial"/>
          <w:color w:val="9900FF"/>
          <w:sz w:val="20"/>
          <w:szCs w:val="20"/>
        </w:rPr>
        <w:t xml:space="preserve">NIST SP 800-184, </w:t>
      </w:r>
      <w:r w:rsidRPr="00DF320A">
        <w:rPr>
          <w:rFonts w:ascii="Merriweather" w:hAnsi="Merriweather" w:cs="Arial"/>
          <w:i/>
          <w:iCs/>
          <w:color w:val="9900FF"/>
          <w:sz w:val="20"/>
          <w:szCs w:val="20"/>
        </w:rPr>
        <w:t>Guide for Cybersecurity Event Recovery</w:t>
      </w:r>
      <w:r w:rsidRPr="00DF320A">
        <w:rPr>
          <w:rFonts w:ascii="Merriweather" w:hAnsi="Merriweather" w:cs="Arial"/>
          <w:color w:val="9900FF"/>
          <w:sz w:val="20"/>
          <w:szCs w:val="20"/>
        </w:rPr>
        <w:t>, provides more information on creating an incident recovery plan.</w:t>
      </w:r>
    </w:p>
    <w:p w14:paraId="1CE790A6" w14:textId="77777777" w:rsidR="0052300E" w:rsidRPr="00DF320A" w:rsidRDefault="00583D86" w:rsidP="0052300E">
      <w:pPr>
        <w:pStyle w:val="NormalWeb"/>
        <w:numPr>
          <w:ilvl w:val="1"/>
          <w:numId w:val="22"/>
        </w:numPr>
        <w:spacing w:before="0" w:beforeAutospacing="0" w:after="0" w:afterAutospacing="0"/>
        <w:textAlignment w:val="baseline"/>
        <w:rPr>
          <w:rFonts w:ascii="Merriweather" w:hAnsi="Merriweather" w:cs="Arial"/>
          <w:color w:val="9900FF"/>
          <w:sz w:val="20"/>
          <w:szCs w:val="20"/>
        </w:rPr>
      </w:pPr>
      <w:hyperlink r:id="rId51" w:history="1">
        <w:r w:rsidR="0052300E" w:rsidRPr="00DF320A">
          <w:rPr>
            <w:rStyle w:val="Hyperlink"/>
            <w:rFonts w:ascii="Merriweather" w:hAnsi="Merriweather" w:cs="Arial"/>
            <w:color w:val="1155CC"/>
            <w:sz w:val="20"/>
            <w:szCs w:val="20"/>
          </w:rPr>
          <w:t>https://www.nist.gov/publications/guide-cybersecurity-event-recovery</w:t>
        </w:r>
      </w:hyperlink>
      <w:r w:rsidR="0052300E" w:rsidRPr="00DF320A">
        <w:rPr>
          <w:rFonts w:ascii="Merriweather" w:hAnsi="Merriweather" w:cs="Arial"/>
          <w:color w:val="6AA84F"/>
          <w:sz w:val="20"/>
          <w:szCs w:val="20"/>
        </w:rPr>
        <w:t> </w:t>
      </w:r>
    </w:p>
    <w:p w14:paraId="7AA4EA5F" w14:textId="77777777" w:rsidR="00DF320A" w:rsidRDefault="00DF320A">
      <w:pPr>
        <w:rPr>
          <w:rFonts w:ascii="Arial" w:eastAsia="Times New Roman" w:hAnsi="Arial" w:cs="Arial"/>
          <w:color w:val="000000"/>
          <w:kern w:val="36"/>
          <w:sz w:val="40"/>
          <w:szCs w:val="40"/>
        </w:rPr>
      </w:pPr>
      <w:r>
        <w:rPr>
          <w:rFonts w:ascii="Arial" w:eastAsia="Times New Roman" w:hAnsi="Arial" w:cs="Arial"/>
          <w:b/>
          <w:bCs/>
          <w:color w:val="000000"/>
          <w:sz w:val="40"/>
          <w:szCs w:val="40"/>
        </w:rPr>
        <w:br w:type="page"/>
      </w:r>
    </w:p>
    <w:p w14:paraId="23C035F3" w14:textId="297F5A02" w:rsidR="0052300E" w:rsidRPr="00DF320A" w:rsidRDefault="00DC79B1" w:rsidP="0052300E">
      <w:pPr>
        <w:pStyle w:val="Heading1"/>
        <w:spacing w:before="400" w:beforeAutospacing="0" w:after="120" w:afterAutospacing="0"/>
        <w:rPr>
          <w:rFonts w:ascii="Nunito Sans" w:eastAsia="Times New Roman" w:hAnsi="Nunito Sans"/>
          <w:color w:val="00497B"/>
          <w:sz w:val="24"/>
          <w:szCs w:val="24"/>
        </w:rPr>
      </w:pPr>
      <w:r>
        <w:rPr>
          <w:rFonts w:ascii="Merriweather" w:hAnsi="Merriweather" w:cs="Arial"/>
          <w:noProof/>
          <w:color w:val="0000FF"/>
          <w:sz w:val="20"/>
          <w:szCs w:val="20"/>
        </w:rPr>
        <w:lastRenderedPageBreak/>
        <w:drawing>
          <wp:anchor distT="0" distB="0" distL="114300" distR="114300" simplePos="0" relativeHeight="251669504" behindDoc="1" locked="0" layoutInCell="1" allowOverlap="1" wp14:anchorId="633D79B9" wp14:editId="344F6798">
            <wp:simplePos x="0" y="0"/>
            <wp:positionH relativeFrom="page">
              <wp:posOffset>0</wp:posOffset>
            </wp:positionH>
            <wp:positionV relativeFrom="page">
              <wp:posOffset>0</wp:posOffset>
            </wp:positionV>
            <wp:extent cx="7772400" cy="10058400"/>
            <wp:effectExtent l="0" t="0" r="0" b="0"/>
            <wp:wrapNone/>
            <wp:docPr id="15" name="Picture 15" descr="Practical%20Cybersecurity%20for%20Small%20Businesses%20(8)/Letter%20-%20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Practical%20Cybersecurity%20for%20Small%20Businesses%20(8)/Letter%20-%2010.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300E" w:rsidRPr="00DF320A">
        <w:rPr>
          <w:rFonts w:ascii="Nunito Sans" w:eastAsia="Times New Roman" w:hAnsi="Nunito Sans" w:cs="Arial"/>
          <w:bCs w:val="0"/>
          <w:color w:val="00497B"/>
          <w:sz w:val="24"/>
          <w:szCs w:val="24"/>
        </w:rPr>
        <w:t>Detect</w:t>
      </w:r>
    </w:p>
    <w:p w14:paraId="1FE27370" w14:textId="6900579E" w:rsidR="0052300E" w:rsidRPr="00DF320A" w:rsidRDefault="0052300E" w:rsidP="0052300E">
      <w:pPr>
        <w:pStyle w:val="Heading2"/>
        <w:spacing w:before="360" w:after="120"/>
        <w:rPr>
          <w:rFonts w:ascii="Nunito Sans" w:eastAsia="Times New Roman" w:hAnsi="Nunito Sans"/>
          <w:i/>
          <w:sz w:val="22"/>
          <w:szCs w:val="22"/>
        </w:rPr>
      </w:pPr>
      <w:r w:rsidRPr="00DF320A">
        <w:rPr>
          <w:rFonts w:ascii="Nunito Sans" w:eastAsia="Times New Roman" w:hAnsi="Nunito Sans" w:cs="Arial"/>
          <w:b/>
          <w:bCs/>
          <w:i/>
          <w:color w:val="000000"/>
          <w:sz w:val="22"/>
          <w:szCs w:val="22"/>
        </w:rPr>
        <w:t>Execution of the Vulnerability Management Plan</w:t>
      </w:r>
    </w:p>
    <w:p w14:paraId="4D734017" w14:textId="09FD8A27" w:rsidR="0052300E" w:rsidRPr="00DF320A" w:rsidRDefault="0052300E" w:rsidP="0052300E">
      <w:pPr>
        <w:pStyle w:val="NormalWeb"/>
        <w:spacing w:before="0" w:beforeAutospacing="0" w:after="0" w:afterAutospacing="0"/>
        <w:rPr>
          <w:rFonts w:ascii="Merriweather" w:hAnsi="Merriweather"/>
          <w:sz w:val="20"/>
          <w:szCs w:val="20"/>
        </w:rPr>
      </w:pPr>
      <w:r w:rsidRPr="00DF320A">
        <w:rPr>
          <w:rFonts w:ascii="Merriweather" w:hAnsi="Merriweather" w:cs="Arial"/>
          <w:color w:val="0000FF"/>
          <w:sz w:val="20"/>
          <w:szCs w:val="20"/>
        </w:rPr>
        <w:t>Principle: Demonstrate the ability to detect vulnerabilities, intrusions, and other issues on your network by executing a vulnerability management plan</w:t>
      </w:r>
      <w:r w:rsidR="000D0D7D">
        <w:rPr>
          <w:rFonts w:ascii="Merriweather" w:hAnsi="Merriweather" w:cs="Arial"/>
          <w:color w:val="0000FF"/>
          <w:sz w:val="20"/>
          <w:szCs w:val="20"/>
        </w:rPr>
        <w:t>.</w:t>
      </w:r>
    </w:p>
    <w:p w14:paraId="596E993B" w14:textId="77777777" w:rsidR="0052300E" w:rsidRPr="00DF320A" w:rsidRDefault="0052300E" w:rsidP="0052300E">
      <w:pPr>
        <w:rPr>
          <w:rFonts w:ascii="Merriweather" w:eastAsia="Times New Roman" w:hAnsi="Merriweather"/>
          <w:sz w:val="20"/>
          <w:szCs w:val="20"/>
        </w:rPr>
      </w:pPr>
    </w:p>
    <w:p w14:paraId="02F95556" w14:textId="77777777" w:rsidR="0052300E" w:rsidRDefault="0052300E" w:rsidP="0052300E">
      <w:pPr>
        <w:pStyle w:val="NormalWeb"/>
        <w:spacing w:before="0" w:beforeAutospacing="0" w:after="0" w:afterAutospacing="0"/>
        <w:rPr>
          <w:rFonts w:ascii="Merriweather" w:hAnsi="Merriweather" w:cs="Arial"/>
          <w:color w:val="6AA84F"/>
          <w:sz w:val="20"/>
          <w:szCs w:val="20"/>
        </w:rPr>
      </w:pPr>
      <w:r w:rsidRPr="00DF320A">
        <w:rPr>
          <w:rFonts w:ascii="Merriweather" w:hAnsi="Merriweather" w:cs="Arial"/>
          <w:color w:val="6AA84F"/>
          <w:sz w:val="20"/>
          <w:szCs w:val="20"/>
        </w:rPr>
        <w:t>Policy Example:</w:t>
      </w:r>
    </w:p>
    <w:p w14:paraId="324B831C" w14:textId="77777777" w:rsidR="00DF320A" w:rsidRPr="00DF320A" w:rsidRDefault="00DF320A" w:rsidP="0052300E">
      <w:pPr>
        <w:pStyle w:val="NormalWeb"/>
        <w:spacing w:before="0" w:beforeAutospacing="0" w:after="0" w:afterAutospacing="0"/>
        <w:rPr>
          <w:rFonts w:ascii="Merriweather" w:hAnsi="Merriweather"/>
          <w:sz w:val="20"/>
          <w:szCs w:val="20"/>
        </w:rPr>
      </w:pPr>
    </w:p>
    <w:p w14:paraId="15F18BDD" w14:textId="311531FC" w:rsidR="0052300E" w:rsidRPr="00DF320A" w:rsidRDefault="0052300E" w:rsidP="0052300E">
      <w:pPr>
        <w:pStyle w:val="NormalWeb"/>
        <w:numPr>
          <w:ilvl w:val="0"/>
          <w:numId w:val="23"/>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 xml:space="preserve">The execution of the vulnerability management plan will be audited on a </w:t>
      </w:r>
      <w:r w:rsidR="000D0D7D">
        <w:rPr>
          <w:rFonts w:ascii="Merriweather" w:hAnsi="Merriweather" w:cs="Arial"/>
          <w:color w:val="6AA84F"/>
          <w:sz w:val="20"/>
          <w:szCs w:val="20"/>
        </w:rPr>
        <w:t>regular basis, at least monthly</w:t>
      </w:r>
    </w:p>
    <w:p w14:paraId="6E8F5AB9" w14:textId="39D47538" w:rsidR="0052300E" w:rsidRPr="00DF320A" w:rsidRDefault="0052300E" w:rsidP="0052300E">
      <w:pPr>
        <w:pStyle w:val="NormalWeb"/>
        <w:numPr>
          <w:ilvl w:val="1"/>
          <w:numId w:val="23"/>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Any portions without active use will be tested throu</w:t>
      </w:r>
      <w:r w:rsidR="000D0D7D">
        <w:rPr>
          <w:rFonts w:ascii="Merriweather" w:hAnsi="Merriweather" w:cs="Arial"/>
          <w:color w:val="6AA84F"/>
          <w:sz w:val="20"/>
          <w:szCs w:val="20"/>
        </w:rPr>
        <w:t>gh at least a tabletop exercise</w:t>
      </w:r>
    </w:p>
    <w:p w14:paraId="0C986951" w14:textId="27471334" w:rsidR="0052300E" w:rsidRPr="00DF320A" w:rsidRDefault="0052300E" w:rsidP="0052300E">
      <w:pPr>
        <w:pStyle w:val="NormalWeb"/>
        <w:numPr>
          <w:ilvl w:val="1"/>
          <w:numId w:val="23"/>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All portions must be tested through a funct</w:t>
      </w:r>
      <w:r w:rsidR="000D0D7D">
        <w:rPr>
          <w:rFonts w:ascii="Merriweather" w:hAnsi="Merriweather" w:cs="Arial"/>
          <w:color w:val="6AA84F"/>
          <w:sz w:val="20"/>
          <w:szCs w:val="20"/>
        </w:rPr>
        <w:t>ional exercise every six months</w:t>
      </w:r>
    </w:p>
    <w:p w14:paraId="4E0CF083" w14:textId="77777777" w:rsidR="0052300E" w:rsidRPr="00DF320A" w:rsidRDefault="0052300E" w:rsidP="0052300E">
      <w:pPr>
        <w:rPr>
          <w:rFonts w:ascii="Merriweather" w:eastAsia="Times New Roman" w:hAnsi="Merriweather" w:cs="Times New Roman"/>
          <w:sz w:val="20"/>
          <w:szCs w:val="20"/>
        </w:rPr>
      </w:pPr>
    </w:p>
    <w:p w14:paraId="6173B23F" w14:textId="77777777" w:rsidR="0052300E" w:rsidRPr="00DF320A" w:rsidRDefault="0052300E" w:rsidP="0052300E">
      <w:pPr>
        <w:pStyle w:val="NormalWeb"/>
        <w:spacing w:before="0" w:beforeAutospacing="0" w:after="0" w:afterAutospacing="0"/>
        <w:rPr>
          <w:rFonts w:ascii="Merriweather" w:hAnsi="Merriweather"/>
          <w:sz w:val="20"/>
          <w:szCs w:val="20"/>
        </w:rPr>
      </w:pPr>
      <w:r w:rsidRPr="00DF320A">
        <w:rPr>
          <w:rFonts w:ascii="Merriweather" w:hAnsi="Merriweather" w:cs="Arial"/>
          <w:color w:val="9900FF"/>
          <w:sz w:val="20"/>
          <w:szCs w:val="20"/>
        </w:rPr>
        <w:t>References:</w:t>
      </w:r>
    </w:p>
    <w:p w14:paraId="2E8A00DE" w14:textId="77777777" w:rsidR="0052300E" w:rsidRPr="00DF320A" w:rsidRDefault="0052300E" w:rsidP="0052300E">
      <w:pPr>
        <w:pStyle w:val="NormalWeb"/>
        <w:numPr>
          <w:ilvl w:val="0"/>
          <w:numId w:val="24"/>
        </w:numPr>
        <w:spacing w:before="0" w:beforeAutospacing="0" w:after="0" w:afterAutospacing="0"/>
        <w:textAlignment w:val="baseline"/>
        <w:rPr>
          <w:rFonts w:ascii="Merriweather" w:hAnsi="Merriweather" w:cs="Arial"/>
          <w:color w:val="9900FF"/>
          <w:sz w:val="20"/>
          <w:szCs w:val="20"/>
        </w:rPr>
      </w:pPr>
      <w:r w:rsidRPr="00DF320A">
        <w:rPr>
          <w:rFonts w:ascii="Merriweather" w:hAnsi="Merriweather" w:cs="Arial"/>
          <w:color w:val="9900FF"/>
          <w:sz w:val="20"/>
          <w:szCs w:val="20"/>
        </w:rPr>
        <w:t xml:space="preserve">The NIST SP 800-84, </w:t>
      </w:r>
      <w:r w:rsidRPr="00DF320A">
        <w:rPr>
          <w:rFonts w:ascii="Merriweather" w:hAnsi="Merriweather" w:cs="Arial"/>
          <w:i/>
          <w:iCs/>
          <w:color w:val="9900FF"/>
          <w:sz w:val="20"/>
          <w:szCs w:val="20"/>
        </w:rPr>
        <w:t>Guide to Test, Training, and Exercise Programs for IT Plans and Capabilities</w:t>
      </w:r>
      <w:r w:rsidRPr="00DF320A">
        <w:rPr>
          <w:rFonts w:ascii="Merriweather" w:hAnsi="Merriweather" w:cs="Arial"/>
          <w:color w:val="9900FF"/>
          <w:sz w:val="20"/>
          <w:szCs w:val="20"/>
        </w:rPr>
        <w:t>, provides more information on conducting incident exercises.</w:t>
      </w:r>
    </w:p>
    <w:p w14:paraId="7F50004A" w14:textId="77777777" w:rsidR="0052300E" w:rsidRPr="00DF320A" w:rsidRDefault="00583D86" w:rsidP="0052300E">
      <w:pPr>
        <w:pStyle w:val="NormalWeb"/>
        <w:numPr>
          <w:ilvl w:val="1"/>
          <w:numId w:val="24"/>
        </w:numPr>
        <w:spacing w:before="0" w:beforeAutospacing="0" w:after="0" w:afterAutospacing="0"/>
        <w:textAlignment w:val="baseline"/>
        <w:rPr>
          <w:rFonts w:ascii="Merriweather" w:hAnsi="Merriweather" w:cs="Arial"/>
          <w:color w:val="9900FF"/>
          <w:sz w:val="20"/>
          <w:szCs w:val="20"/>
        </w:rPr>
      </w:pPr>
      <w:hyperlink r:id="rId53" w:history="1">
        <w:r w:rsidR="0052300E" w:rsidRPr="00DF320A">
          <w:rPr>
            <w:rStyle w:val="Hyperlink"/>
            <w:rFonts w:ascii="Merriweather" w:hAnsi="Merriweather" w:cs="Arial"/>
            <w:color w:val="1155CC"/>
            <w:sz w:val="20"/>
            <w:szCs w:val="20"/>
          </w:rPr>
          <w:t>https://www.nist.gov/privacy-framework/nist-sp-800-84</w:t>
        </w:r>
      </w:hyperlink>
      <w:r w:rsidR="0052300E" w:rsidRPr="00DF320A">
        <w:rPr>
          <w:rFonts w:ascii="Merriweather" w:hAnsi="Merriweather" w:cs="Arial"/>
          <w:color w:val="9900FF"/>
          <w:sz w:val="20"/>
          <w:szCs w:val="20"/>
        </w:rPr>
        <w:t> </w:t>
      </w:r>
    </w:p>
    <w:p w14:paraId="3B280733" w14:textId="681CE50F" w:rsidR="00DF320A" w:rsidRDefault="00DF320A">
      <w:pPr>
        <w:rPr>
          <w:rFonts w:ascii="Arial" w:eastAsia="Times New Roman" w:hAnsi="Arial" w:cs="Arial"/>
          <w:color w:val="000000"/>
          <w:kern w:val="36"/>
          <w:sz w:val="40"/>
          <w:szCs w:val="40"/>
        </w:rPr>
      </w:pPr>
      <w:r>
        <w:rPr>
          <w:rFonts w:ascii="Arial" w:eastAsia="Times New Roman" w:hAnsi="Arial" w:cs="Arial"/>
          <w:b/>
          <w:bCs/>
          <w:color w:val="000000"/>
          <w:sz w:val="40"/>
          <w:szCs w:val="40"/>
        </w:rPr>
        <w:br w:type="page"/>
      </w:r>
    </w:p>
    <w:p w14:paraId="09A91429" w14:textId="668CBDB3" w:rsidR="0052300E" w:rsidRPr="00DF320A" w:rsidRDefault="00DC79B1" w:rsidP="0052300E">
      <w:pPr>
        <w:pStyle w:val="Heading1"/>
        <w:spacing w:before="400" w:beforeAutospacing="0" w:after="120" w:afterAutospacing="0"/>
        <w:rPr>
          <w:rFonts w:ascii="Nunito Sans" w:eastAsia="Times New Roman" w:hAnsi="Nunito Sans"/>
          <w:color w:val="00497B"/>
          <w:sz w:val="24"/>
          <w:szCs w:val="24"/>
        </w:rPr>
      </w:pPr>
      <w:r>
        <w:rPr>
          <w:rFonts w:ascii="Nunito Sans" w:eastAsia="Times New Roman" w:hAnsi="Nunito Sans" w:cs="Arial"/>
          <w:bCs w:val="0"/>
          <w:noProof/>
          <w:color w:val="00497B"/>
          <w:sz w:val="24"/>
          <w:szCs w:val="24"/>
        </w:rPr>
        <w:lastRenderedPageBreak/>
        <w:drawing>
          <wp:anchor distT="0" distB="0" distL="114300" distR="114300" simplePos="0" relativeHeight="251670528" behindDoc="1" locked="0" layoutInCell="1" allowOverlap="1" wp14:anchorId="4F8FC4A0" wp14:editId="59C89E69">
            <wp:simplePos x="0" y="0"/>
            <wp:positionH relativeFrom="page">
              <wp:posOffset>0</wp:posOffset>
            </wp:positionH>
            <wp:positionV relativeFrom="page">
              <wp:posOffset>0</wp:posOffset>
            </wp:positionV>
            <wp:extent cx="7772400" cy="10058400"/>
            <wp:effectExtent l="0" t="0" r="0" b="0"/>
            <wp:wrapNone/>
            <wp:docPr id="16" name="Picture 16" descr="Practical%20Cybersecurity%20for%20Small%20Businesses%20(8)/Letter%20-%20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Practical%20Cybersecurity%20for%20Small%20Businesses%20(8)/Letter%20-%201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300E" w:rsidRPr="00DF320A">
        <w:rPr>
          <w:rFonts w:ascii="Nunito Sans" w:eastAsia="Times New Roman" w:hAnsi="Nunito Sans" w:cs="Arial"/>
          <w:bCs w:val="0"/>
          <w:color w:val="00497B"/>
          <w:sz w:val="24"/>
          <w:szCs w:val="24"/>
        </w:rPr>
        <w:t>Respond</w:t>
      </w:r>
    </w:p>
    <w:p w14:paraId="36771A33" w14:textId="77777777" w:rsidR="0052300E" w:rsidRPr="00DF320A" w:rsidRDefault="0052300E" w:rsidP="0052300E">
      <w:pPr>
        <w:pStyle w:val="Heading2"/>
        <w:spacing w:before="360" w:after="120"/>
        <w:rPr>
          <w:rFonts w:ascii="Nunito Sans" w:eastAsia="Times New Roman" w:hAnsi="Nunito Sans"/>
          <w:i/>
          <w:sz w:val="22"/>
          <w:szCs w:val="22"/>
        </w:rPr>
      </w:pPr>
      <w:r w:rsidRPr="00DF320A">
        <w:rPr>
          <w:rFonts w:ascii="Nunito Sans" w:eastAsia="Times New Roman" w:hAnsi="Nunito Sans" w:cs="Arial"/>
          <w:b/>
          <w:bCs/>
          <w:i/>
          <w:color w:val="000000"/>
          <w:sz w:val="22"/>
          <w:szCs w:val="22"/>
        </w:rPr>
        <w:t>Execution of the Incident Response Plan</w:t>
      </w:r>
    </w:p>
    <w:p w14:paraId="1234DDF0" w14:textId="6CB87B2B" w:rsidR="0052300E" w:rsidRPr="00DF320A" w:rsidRDefault="0052300E" w:rsidP="0052300E">
      <w:pPr>
        <w:pStyle w:val="NormalWeb"/>
        <w:spacing w:before="0" w:beforeAutospacing="0" w:after="0" w:afterAutospacing="0"/>
        <w:rPr>
          <w:rFonts w:ascii="Merriweather" w:hAnsi="Merriweather"/>
          <w:sz w:val="20"/>
          <w:szCs w:val="20"/>
        </w:rPr>
      </w:pPr>
      <w:r w:rsidRPr="00DF320A">
        <w:rPr>
          <w:rFonts w:ascii="Merriweather" w:hAnsi="Merriweather" w:cs="Arial"/>
          <w:color w:val="0000FF"/>
          <w:sz w:val="20"/>
          <w:szCs w:val="20"/>
        </w:rPr>
        <w:t>Principle: Demonstrate you can respond to incidents on your network by executing your incident response plan</w:t>
      </w:r>
      <w:r w:rsidR="000D0D7D">
        <w:rPr>
          <w:rFonts w:ascii="Merriweather" w:hAnsi="Merriweather" w:cs="Arial"/>
          <w:color w:val="0000FF"/>
          <w:sz w:val="20"/>
          <w:szCs w:val="20"/>
        </w:rPr>
        <w:t>.</w:t>
      </w:r>
    </w:p>
    <w:p w14:paraId="1132F7A3" w14:textId="77777777" w:rsidR="0052300E" w:rsidRPr="00DF320A" w:rsidRDefault="0052300E" w:rsidP="0052300E">
      <w:pPr>
        <w:rPr>
          <w:rFonts w:ascii="Merriweather" w:eastAsia="Times New Roman" w:hAnsi="Merriweather"/>
          <w:sz w:val="20"/>
          <w:szCs w:val="20"/>
        </w:rPr>
      </w:pPr>
    </w:p>
    <w:p w14:paraId="6B52EB93" w14:textId="77777777" w:rsidR="0052300E" w:rsidRDefault="0052300E" w:rsidP="0052300E">
      <w:pPr>
        <w:pStyle w:val="NormalWeb"/>
        <w:spacing w:before="0" w:beforeAutospacing="0" w:after="0" w:afterAutospacing="0"/>
        <w:rPr>
          <w:rFonts w:ascii="Merriweather" w:hAnsi="Merriweather" w:cs="Arial"/>
          <w:color w:val="6AA84F"/>
          <w:sz w:val="20"/>
          <w:szCs w:val="20"/>
        </w:rPr>
      </w:pPr>
      <w:r w:rsidRPr="00DF320A">
        <w:rPr>
          <w:rFonts w:ascii="Merriweather" w:hAnsi="Merriweather" w:cs="Arial"/>
          <w:color w:val="6AA84F"/>
          <w:sz w:val="20"/>
          <w:szCs w:val="20"/>
        </w:rPr>
        <w:t>Policy Example:</w:t>
      </w:r>
    </w:p>
    <w:p w14:paraId="67244B8E" w14:textId="77777777" w:rsidR="00DF320A" w:rsidRPr="00DF320A" w:rsidRDefault="00DF320A" w:rsidP="0052300E">
      <w:pPr>
        <w:pStyle w:val="NormalWeb"/>
        <w:spacing w:before="0" w:beforeAutospacing="0" w:after="0" w:afterAutospacing="0"/>
        <w:rPr>
          <w:rFonts w:ascii="Merriweather" w:hAnsi="Merriweather"/>
          <w:sz w:val="20"/>
          <w:szCs w:val="20"/>
        </w:rPr>
      </w:pPr>
    </w:p>
    <w:p w14:paraId="767368D0" w14:textId="269EE7F0" w:rsidR="0052300E" w:rsidRPr="00DF320A" w:rsidRDefault="0052300E" w:rsidP="0052300E">
      <w:pPr>
        <w:pStyle w:val="NormalWeb"/>
        <w:numPr>
          <w:ilvl w:val="0"/>
          <w:numId w:val="25"/>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 xml:space="preserve">The execution of the incident response plan will be audited on a </w:t>
      </w:r>
      <w:r w:rsidR="000D0D7D">
        <w:rPr>
          <w:rFonts w:ascii="Merriweather" w:hAnsi="Merriweather" w:cs="Arial"/>
          <w:color w:val="6AA84F"/>
          <w:sz w:val="20"/>
          <w:szCs w:val="20"/>
        </w:rPr>
        <w:t>regular basis, at least monthly</w:t>
      </w:r>
    </w:p>
    <w:p w14:paraId="4488F8C9" w14:textId="3585FC94" w:rsidR="0052300E" w:rsidRPr="00DF320A" w:rsidRDefault="0052300E" w:rsidP="0052300E">
      <w:pPr>
        <w:pStyle w:val="NormalWeb"/>
        <w:numPr>
          <w:ilvl w:val="1"/>
          <w:numId w:val="26"/>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Any portions without active use will be tested throu</w:t>
      </w:r>
      <w:r w:rsidR="000D0D7D">
        <w:rPr>
          <w:rFonts w:ascii="Merriweather" w:hAnsi="Merriweather" w:cs="Arial"/>
          <w:color w:val="6AA84F"/>
          <w:sz w:val="20"/>
          <w:szCs w:val="20"/>
        </w:rPr>
        <w:t>gh at least a tabletop exercise</w:t>
      </w:r>
    </w:p>
    <w:p w14:paraId="55BD0F5C" w14:textId="208AE2F2" w:rsidR="0052300E" w:rsidRPr="00DF320A" w:rsidRDefault="0052300E" w:rsidP="0052300E">
      <w:pPr>
        <w:pStyle w:val="NormalWeb"/>
        <w:numPr>
          <w:ilvl w:val="1"/>
          <w:numId w:val="26"/>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All portions must be tested through a functional exercise every</w:t>
      </w:r>
      <w:r w:rsidR="000D0D7D">
        <w:rPr>
          <w:rFonts w:ascii="Merriweather" w:hAnsi="Merriweather" w:cs="Arial"/>
          <w:color w:val="6AA84F"/>
          <w:sz w:val="20"/>
          <w:szCs w:val="20"/>
        </w:rPr>
        <w:t xml:space="preserve"> six months</w:t>
      </w:r>
    </w:p>
    <w:p w14:paraId="51031C2E" w14:textId="77777777" w:rsidR="0052300E" w:rsidRPr="00DF320A" w:rsidRDefault="0052300E" w:rsidP="0052300E">
      <w:pPr>
        <w:rPr>
          <w:rFonts w:ascii="Merriweather" w:eastAsia="Times New Roman" w:hAnsi="Merriweather" w:cs="Times New Roman"/>
          <w:sz w:val="20"/>
          <w:szCs w:val="20"/>
        </w:rPr>
      </w:pPr>
    </w:p>
    <w:p w14:paraId="7F5CEFCB" w14:textId="77777777" w:rsidR="0052300E" w:rsidRPr="00DF320A" w:rsidRDefault="0052300E" w:rsidP="0052300E">
      <w:pPr>
        <w:pStyle w:val="NormalWeb"/>
        <w:spacing w:before="0" w:beforeAutospacing="0" w:after="0" w:afterAutospacing="0"/>
        <w:rPr>
          <w:rFonts w:ascii="Merriweather" w:hAnsi="Merriweather"/>
          <w:sz w:val="20"/>
          <w:szCs w:val="20"/>
        </w:rPr>
      </w:pPr>
      <w:r w:rsidRPr="00DF320A">
        <w:rPr>
          <w:rFonts w:ascii="Merriweather" w:hAnsi="Merriweather" w:cs="Arial"/>
          <w:color w:val="9900FF"/>
          <w:sz w:val="20"/>
          <w:szCs w:val="20"/>
        </w:rPr>
        <w:t>References:</w:t>
      </w:r>
    </w:p>
    <w:p w14:paraId="2B682BD8" w14:textId="77777777" w:rsidR="0052300E" w:rsidRPr="00DF320A" w:rsidRDefault="0052300E" w:rsidP="0052300E">
      <w:pPr>
        <w:pStyle w:val="NormalWeb"/>
        <w:numPr>
          <w:ilvl w:val="0"/>
          <w:numId w:val="27"/>
        </w:numPr>
        <w:spacing w:before="0" w:beforeAutospacing="0" w:after="0" w:afterAutospacing="0"/>
        <w:textAlignment w:val="baseline"/>
        <w:rPr>
          <w:rFonts w:ascii="Merriweather" w:hAnsi="Merriweather" w:cs="Arial"/>
          <w:color w:val="9900FF"/>
          <w:sz w:val="20"/>
          <w:szCs w:val="20"/>
        </w:rPr>
      </w:pPr>
      <w:r w:rsidRPr="00DF320A">
        <w:rPr>
          <w:rFonts w:ascii="Merriweather" w:hAnsi="Merriweather" w:cs="Arial"/>
          <w:color w:val="9900FF"/>
          <w:sz w:val="20"/>
          <w:szCs w:val="20"/>
        </w:rPr>
        <w:t xml:space="preserve">NIST SP 800-84, </w:t>
      </w:r>
      <w:r w:rsidRPr="00DF320A">
        <w:rPr>
          <w:rFonts w:ascii="Merriweather" w:hAnsi="Merriweather" w:cs="Arial"/>
          <w:i/>
          <w:iCs/>
          <w:color w:val="9900FF"/>
          <w:sz w:val="20"/>
          <w:szCs w:val="20"/>
        </w:rPr>
        <w:t>Guide to Test, Training, and Exercise Programs for IT Plans and Capabilities</w:t>
      </w:r>
      <w:r w:rsidRPr="00DF320A">
        <w:rPr>
          <w:rFonts w:ascii="Merriweather" w:hAnsi="Merriweather" w:cs="Arial"/>
          <w:color w:val="9900FF"/>
          <w:sz w:val="20"/>
          <w:szCs w:val="20"/>
        </w:rPr>
        <w:t>, provides more information on conducting incident exercises.</w:t>
      </w:r>
    </w:p>
    <w:p w14:paraId="5666C2ED" w14:textId="77777777" w:rsidR="0052300E" w:rsidRPr="00DF320A" w:rsidRDefault="00583D86" w:rsidP="0052300E">
      <w:pPr>
        <w:pStyle w:val="NormalWeb"/>
        <w:numPr>
          <w:ilvl w:val="1"/>
          <w:numId w:val="27"/>
        </w:numPr>
        <w:spacing w:before="0" w:beforeAutospacing="0" w:after="0" w:afterAutospacing="0"/>
        <w:textAlignment w:val="baseline"/>
        <w:rPr>
          <w:rFonts w:ascii="Merriweather" w:hAnsi="Merriweather" w:cs="Arial"/>
          <w:color w:val="9900FF"/>
          <w:sz w:val="20"/>
          <w:szCs w:val="20"/>
        </w:rPr>
      </w:pPr>
      <w:hyperlink r:id="rId55" w:history="1">
        <w:r w:rsidR="0052300E" w:rsidRPr="00DF320A">
          <w:rPr>
            <w:rStyle w:val="Hyperlink"/>
            <w:rFonts w:ascii="Merriweather" w:hAnsi="Merriweather" w:cs="Arial"/>
            <w:color w:val="1155CC"/>
            <w:sz w:val="20"/>
            <w:szCs w:val="20"/>
          </w:rPr>
          <w:t>https://www.nist.gov/privacy-framework/nist-sp-800-84</w:t>
        </w:r>
      </w:hyperlink>
      <w:r w:rsidR="0052300E" w:rsidRPr="00DF320A">
        <w:rPr>
          <w:rFonts w:ascii="Merriweather" w:hAnsi="Merriweather" w:cs="Arial"/>
          <w:color w:val="6AA84F"/>
          <w:sz w:val="20"/>
          <w:szCs w:val="20"/>
        </w:rPr>
        <w:t> </w:t>
      </w:r>
    </w:p>
    <w:p w14:paraId="3F50E68C" w14:textId="77777777" w:rsidR="0052300E" w:rsidRPr="00DF320A" w:rsidRDefault="0052300E" w:rsidP="0052300E">
      <w:pPr>
        <w:pStyle w:val="NormalWeb"/>
        <w:numPr>
          <w:ilvl w:val="0"/>
          <w:numId w:val="27"/>
        </w:numPr>
        <w:spacing w:before="0" w:beforeAutospacing="0" w:after="0" w:afterAutospacing="0"/>
        <w:textAlignment w:val="baseline"/>
        <w:rPr>
          <w:rFonts w:ascii="Merriweather" w:hAnsi="Merriweather" w:cs="Arial"/>
          <w:color w:val="9900FF"/>
          <w:sz w:val="20"/>
          <w:szCs w:val="20"/>
        </w:rPr>
      </w:pPr>
      <w:r w:rsidRPr="00DF320A">
        <w:rPr>
          <w:rFonts w:ascii="Merriweather" w:hAnsi="Merriweather" w:cs="Arial"/>
          <w:color w:val="9900FF"/>
          <w:sz w:val="20"/>
          <w:szCs w:val="20"/>
        </w:rPr>
        <w:t xml:space="preserve">NIST SP 800-161, Revision 2, </w:t>
      </w:r>
      <w:r w:rsidRPr="00DF320A">
        <w:rPr>
          <w:rFonts w:ascii="Merriweather" w:hAnsi="Merriweather" w:cs="Arial"/>
          <w:i/>
          <w:iCs/>
          <w:color w:val="9900FF"/>
          <w:sz w:val="20"/>
          <w:szCs w:val="20"/>
        </w:rPr>
        <w:t>Computer Security Incident Handling Guide</w:t>
      </w:r>
      <w:r w:rsidRPr="00DF320A">
        <w:rPr>
          <w:rFonts w:ascii="Merriweather" w:hAnsi="Merriweather" w:cs="Arial"/>
          <w:color w:val="9900FF"/>
          <w:sz w:val="20"/>
          <w:szCs w:val="20"/>
        </w:rPr>
        <w:t>, provides more information on executing an Incident Response Plan.</w:t>
      </w:r>
    </w:p>
    <w:p w14:paraId="1DA96AA5" w14:textId="77777777" w:rsidR="0052300E" w:rsidRPr="00DF320A" w:rsidRDefault="00583D86" w:rsidP="0052300E">
      <w:pPr>
        <w:pStyle w:val="NormalWeb"/>
        <w:numPr>
          <w:ilvl w:val="1"/>
          <w:numId w:val="27"/>
        </w:numPr>
        <w:spacing w:before="0" w:beforeAutospacing="0" w:after="0" w:afterAutospacing="0"/>
        <w:textAlignment w:val="baseline"/>
        <w:rPr>
          <w:rFonts w:ascii="Merriweather" w:hAnsi="Merriweather" w:cs="Arial"/>
          <w:color w:val="9900FF"/>
          <w:sz w:val="20"/>
          <w:szCs w:val="20"/>
        </w:rPr>
      </w:pPr>
      <w:hyperlink r:id="rId56" w:history="1">
        <w:r w:rsidR="0052300E" w:rsidRPr="00DF320A">
          <w:rPr>
            <w:rStyle w:val="Hyperlink"/>
            <w:rFonts w:ascii="Merriweather" w:hAnsi="Merriweather" w:cs="Arial"/>
            <w:color w:val="1155CC"/>
            <w:sz w:val="20"/>
            <w:szCs w:val="20"/>
          </w:rPr>
          <w:t>https://www.nist.gov/publications/computer-security-incident-handling-guide</w:t>
        </w:r>
      </w:hyperlink>
      <w:r w:rsidR="0052300E" w:rsidRPr="00DF320A">
        <w:rPr>
          <w:rFonts w:ascii="Merriweather" w:hAnsi="Merriweather" w:cs="Arial"/>
          <w:color w:val="9900FF"/>
          <w:sz w:val="20"/>
          <w:szCs w:val="20"/>
        </w:rPr>
        <w:t> </w:t>
      </w:r>
    </w:p>
    <w:p w14:paraId="076CF0FF" w14:textId="77777777" w:rsidR="00DF1DAF" w:rsidRDefault="00DF1DAF">
      <w:pPr>
        <w:rPr>
          <w:rFonts w:ascii="Nunito Sans" w:eastAsia="Times New Roman" w:hAnsi="Nunito Sans" w:cs="Arial"/>
          <w:b/>
          <w:bCs/>
          <w:color w:val="00497B"/>
          <w:kern w:val="36"/>
        </w:rPr>
      </w:pPr>
      <w:r>
        <w:rPr>
          <w:rFonts w:ascii="Nunito Sans" w:eastAsia="Times New Roman" w:hAnsi="Nunito Sans" w:cs="Arial"/>
          <w:color w:val="00497B"/>
        </w:rPr>
        <w:br w:type="page"/>
      </w:r>
    </w:p>
    <w:p w14:paraId="79660AD3" w14:textId="11A0B7C6" w:rsidR="0052300E" w:rsidRPr="00DF320A" w:rsidRDefault="0052300E" w:rsidP="0052300E">
      <w:pPr>
        <w:pStyle w:val="Heading1"/>
        <w:spacing w:before="400" w:beforeAutospacing="0" w:after="120" w:afterAutospacing="0"/>
        <w:rPr>
          <w:rFonts w:ascii="Nunito Sans" w:eastAsia="Times New Roman" w:hAnsi="Nunito Sans"/>
          <w:color w:val="00497B"/>
          <w:sz w:val="24"/>
          <w:szCs w:val="24"/>
        </w:rPr>
      </w:pPr>
      <w:r w:rsidRPr="00DF320A">
        <w:rPr>
          <w:rFonts w:ascii="Nunito Sans" w:eastAsia="Times New Roman" w:hAnsi="Nunito Sans" w:cs="Arial"/>
          <w:color w:val="00497B"/>
          <w:sz w:val="24"/>
          <w:szCs w:val="24"/>
        </w:rPr>
        <w:lastRenderedPageBreak/>
        <w:t>Recover</w:t>
      </w:r>
      <w:r w:rsidR="00DC79B1">
        <w:rPr>
          <w:rFonts w:ascii="Nunito Sans" w:eastAsia="Times New Roman" w:hAnsi="Nunito Sans" w:cs="Arial"/>
          <w:noProof/>
          <w:color w:val="00497B"/>
          <w:sz w:val="24"/>
          <w:szCs w:val="24"/>
        </w:rPr>
        <w:drawing>
          <wp:anchor distT="0" distB="0" distL="114300" distR="114300" simplePos="0" relativeHeight="251671552" behindDoc="1" locked="0" layoutInCell="1" allowOverlap="1" wp14:anchorId="5DB6E172" wp14:editId="00394880">
            <wp:simplePos x="0" y="0"/>
            <wp:positionH relativeFrom="page">
              <wp:posOffset>0</wp:posOffset>
            </wp:positionH>
            <wp:positionV relativeFrom="page">
              <wp:posOffset>0</wp:posOffset>
            </wp:positionV>
            <wp:extent cx="7772400" cy="10058400"/>
            <wp:effectExtent l="0" t="0" r="0" b="0"/>
            <wp:wrapNone/>
            <wp:docPr id="17" name="Picture 17" descr="Practical%20Cybersecurity%20for%20Small%20Businesses%20(8)/Letter%20-%201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Practical%20Cybersecurity%20for%20Small%20Businesses%20(8)/Letter%20-%201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BA3697" w14:textId="77777777" w:rsidR="0052300E" w:rsidRPr="00DF320A" w:rsidRDefault="0052300E" w:rsidP="0052300E">
      <w:pPr>
        <w:pStyle w:val="Heading2"/>
        <w:spacing w:before="360" w:after="120"/>
        <w:rPr>
          <w:rFonts w:ascii="Nunito Sans" w:eastAsia="Times New Roman" w:hAnsi="Nunito Sans"/>
          <w:i/>
          <w:sz w:val="22"/>
          <w:szCs w:val="22"/>
        </w:rPr>
      </w:pPr>
      <w:r w:rsidRPr="00DF320A">
        <w:rPr>
          <w:rFonts w:ascii="Nunito Sans" w:eastAsia="Times New Roman" w:hAnsi="Nunito Sans" w:cs="Arial"/>
          <w:b/>
          <w:bCs/>
          <w:i/>
          <w:color w:val="000000"/>
          <w:sz w:val="22"/>
          <w:szCs w:val="22"/>
        </w:rPr>
        <w:t>Execution of the Incident Recovery Plan</w:t>
      </w:r>
    </w:p>
    <w:p w14:paraId="34CD1519" w14:textId="0B312B2B" w:rsidR="0052300E" w:rsidRPr="00DF320A" w:rsidRDefault="0052300E" w:rsidP="0052300E">
      <w:pPr>
        <w:pStyle w:val="NormalWeb"/>
        <w:spacing w:before="0" w:beforeAutospacing="0" w:after="0" w:afterAutospacing="0"/>
        <w:rPr>
          <w:rFonts w:ascii="Merriweather" w:hAnsi="Merriweather"/>
          <w:sz w:val="20"/>
          <w:szCs w:val="20"/>
        </w:rPr>
      </w:pPr>
      <w:r w:rsidRPr="00DF320A">
        <w:rPr>
          <w:rFonts w:ascii="Merriweather" w:hAnsi="Merriweather" w:cs="Arial"/>
          <w:color w:val="0000FF"/>
          <w:sz w:val="20"/>
          <w:szCs w:val="20"/>
        </w:rPr>
        <w:t>Principle: Demonstrate you can recover from incidents on your network by executing your incident recovery plan</w:t>
      </w:r>
      <w:r w:rsidR="000D0D7D">
        <w:rPr>
          <w:rFonts w:ascii="Merriweather" w:hAnsi="Merriweather" w:cs="Arial"/>
          <w:color w:val="0000FF"/>
          <w:sz w:val="20"/>
          <w:szCs w:val="20"/>
        </w:rPr>
        <w:t>.</w:t>
      </w:r>
    </w:p>
    <w:p w14:paraId="3AAF3C8B" w14:textId="77777777" w:rsidR="0052300E" w:rsidRPr="00DF320A" w:rsidRDefault="0052300E" w:rsidP="0052300E">
      <w:pPr>
        <w:rPr>
          <w:rFonts w:ascii="Merriweather" w:eastAsia="Times New Roman" w:hAnsi="Merriweather"/>
          <w:sz w:val="20"/>
          <w:szCs w:val="20"/>
        </w:rPr>
      </w:pPr>
    </w:p>
    <w:p w14:paraId="6FB27FE1" w14:textId="77777777" w:rsidR="0052300E" w:rsidRDefault="0052300E" w:rsidP="0052300E">
      <w:pPr>
        <w:pStyle w:val="NormalWeb"/>
        <w:spacing w:before="0" w:beforeAutospacing="0" w:after="0" w:afterAutospacing="0"/>
        <w:rPr>
          <w:rFonts w:ascii="Merriweather" w:hAnsi="Merriweather" w:cs="Arial"/>
          <w:color w:val="6AA84F"/>
          <w:sz w:val="20"/>
          <w:szCs w:val="20"/>
        </w:rPr>
      </w:pPr>
      <w:r w:rsidRPr="00DF320A">
        <w:rPr>
          <w:rFonts w:ascii="Merriweather" w:hAnsi="Merriweather" w:cs="Arial"/>
          <w:color w:val="6AA84F"/>
          <w:sz w:val="20"/>
          <w:szCs w:val="20"/>
        </w:rPr>
        <w:t>Policy Example:</w:t>
      </w:r>
    </w:p>
    <w:p w14:paraId="2DE0BD58" w14:textId="77777777" w:rsidR="00DF1DAF" w:rsidRPr="00DF320A" w:rsidRDefault="00DF1DAF" w:rsidP="0052300E">
      <w:pPr>
        <w:pStyle w:val="NormalWeb"/>
        <w:spacing w:before="0" w:beforeAutospacing="0" w:after="0" w:afterAutospacing="0"/>
        <w:rPr>
          <w:rFonts w:ascii="Merriweather" w:hAnsi="Merriweather"/>
          <w:sz w:val="20"/>
          <w:szCs w:val="20"/>
        </w:rPr>
      </w:pPr>
    </w:p>
    <w:p w14:paraId="21CCB44F" w14:textId="756C52C6" w:rsidR="0052300E" w:rsidRPr="00DF320A" w:rsidRDefault="0052300E" w:rsidP="0052300E">
      <w:pPr>
        <w:pStyle w:val="NormalWeb"/>
        <w:numPr>
          <w:ilvl w:val="0"/>
          <w:numId w:val="28"/>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 xml:space="preserve">The execution of the incident recovery plan will be audited on a </w:t>
      </w:r>
      <w:r w:rsidR="000D0D7D">
        <w:rPr>
          <w:rFonts w:ascii="Merriweather" w:hAnsi="Merriweather" w:cs="Arial"/>
          <w:color w:val="6AA84F"/>
          <w:sz w:val="20"/>
          <w:szCs w:val="20"/>
        </w:rPr>
        <w:t>regular basis, at least monthly</w:t>
      </w:r>
    </w:p>
    <w:p w14:paraId="452DFE49" w14:textId="28070438" w:rsidR="0052300E" w:rsidRPr="00DF320A" w:rsidRDefault="0052300E" w:rsidP="0052300E">
      <w:pPr>
        <w:pStyle w:val="NormalWeb"/>
        <w:numPr>
          <w:ilvl w:val="1"/>
          <w:numId w:val="29"/>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Any portions without active use will be tested throu</w:t>
      </w:r>
      <w:r w:rsidR="000D0D7D">
        <w:rPr>
          <w:rFonts w:ascii="Merriweather" w:hAnsi="Merriweather" w:cs="Arial"/>
          <w:color w:val="6AA84F"/>
          <w:sz w:val="20"/>
          <w:szCs w:val="20"/>
        </w:rPr>
        <w:t>gh at least a tabletop exercise</w:t>
      </w:r>
    </w:p>
    <w:p w14:paraId="10810A38" w14:textId="3027EA3D" w:rsidR="0052300E" w:rsidRPr="00DF320A" w:rsidRDefault="0052300E" w:rsidP="0052300E">
      <w:pPr>
        <w:pStyle w:val="NormalWeb"/>
        <w:numPr>
          <w:ilvl w:val="1"/>
          <w:numId w:val="29"/>
        </w:numPr>
        <w:spacing w:before="0" w:beforeAutospacing="0" w:after="0" w:afterAutospacing="0"/>
        <w:textAlignment w:val="baseline"/>
        <w:rPr>
          <w:rFonts w:ascii="Merriweather" w:hAnsi="Merriweather" w:cs="Arial"/>
          <w:color w:val="6AA84F"/>
          <w:sz w:val="20"/>
          <w:szCs w:val="20"/>
        </w:rPr>
      </w:pPr>
      <w:r w:rsidRPr="00DF320A">
        <w:rPr>
          <w:rFonts w:ascii="Merriweather" w:hAnsi="Merriweather" w:cs="Arial"/>
          <w:color w:val="6AA84F"/>
          <w:sz w:val="20"/>
          <w:szCs w:val="20"/>
        </w:rPr>
        <w:t>All portions must be tested through a funct</w:t>
      </w:r>
      <w:r w:rsidR="000D0D7D">
        <w:rPr>
          <w:rFonts w:ascii="Merriweather" w:hAnsi="Merriweather" w:cs="Arial"/>
          <w:color w:val="6AA84F"/>
          <w:sz w:val="20"/>
          <w:szCs w:val="20"/>
        </w:rPr>
        <w:t>ional exercise every six months</w:t>
      </w:r>
      <w:bookmarkStart w:id="0" w:name="_GoBack"/>
      <w:bookmarkEnd w:id="0"/>
    </w:p>
    <w:p w14:paraId="4171B5B3" w14:textId="77777777" w:rsidR="0052300E" w:rsidRPr="00DF320A" w:rsidRDefault="0052300E" w:rsidP="0052300E">
      <w:pPr>
        <w:rPr>
          <w:rFonts w:ascii="Merriweather" w:eastAsia="Times New Roman" w:hAnsi="Merriweather" w:cs="Times New Roman"/>
          <w:sz w:val="20"/>
          <w:szCs w:val="20"/>
        </w:rPr>
      </w:pPr>
    </w:p>
    <w:p w14:paraId="42546613" w14:textId="77777777" w:rsidR="0052300E" w:rsidRPr="00DF320A" w:rsidRDefault="0052300E" w:rsidP="0052300E">
      <w:pPr>
        <w:pStyle w:val="NormalWeb"/>
        <w:spacing w:before="0" w:beforeAutospacing="0" w:after="0" w:afterAutospacing="0"/>
        <w:rPr>
          <w:rFonts w:ascii="Merriweather" w:hAnsi="Merriweather"/>
          <w:sz w:val="20"/>
          <w:szCs w:val="20"/>
        </w:rPr>
      </w:pPr>
      <w:r w:rsidRPr="00DF320A">
        <w:rPr>
          <w:rFonts w:ascii="Merriweather" w:hAnsi="Merriweather" w:cs="Arial"/>
          <w:color w:val="9900FF"/>
          <w:sz w:val="20"/>
          <w:szCs w:val="20"/>
        </w:rPr>
        <w:t>References:</w:t>
      </w:r>
    </w:p>
    <w:p w14:paraId="3ADCBCC5" w14:textId="77777777" w:rsidR="0052300E" w:rsidRPr="00DF320A" w:rsidRDefault="0052300E" w:rsidP="0052300E">
      <w:pPr>
        <w:pStyle w:val="NormalWeb"/>
        <w:numPr>
          <w:ilvl w:val="0"/>
          <w:numId w:val="30"/>
        </w:numPr>
        <w:spacing w:before="0" w:beforeAutospacing="0" w:after="0" w:afterAutospacing="0"/>
        <w:textAlignment w:val="baseline"/>
        <w:rPr>
          <w:rFonts w:ascii="Merriweather" w:hAnsi="Merriweather" w:cs="Arial"/>
          <w:color w:val="9900FF"/>
          <w:sz w:val="20"/>
          <w:szCs w:val="20"/>
        </w:rPr>
      </w:pPr>
      <w:r w:rsidRPr="00DF320A">
        <w:rPr>
          <w:rFonts w:ascii="Merriweather" w:hAnsi="Merriweather" w:cs="Arial"/>
          <w:color w:val="9900FF"/>
          <w:sz w:val="20"/>
          <w:szCs w:val="20"/>
        </w:rPr>
        <w:t xml:space="preserve">The 2006 NIST SP 800-84, </w:t>
      </w:r>
      <w:r w:rsidRPr="00DF320A">
        <w:rPr>
          <w:rFonts w:ascii="Merriweather" w:hAnsi="Merriweather" w:cs="Arial"/>
          <w:i/>
          <w:iCs/>
          <w:color w:val="9900FF"/>
          <w:sz w:val="20"/>
          <w:szCs w:val="20"/>
        </w:rPr>
        <w:t>Guide to Test, Training, and Exercise Programs for IT Plans and Capabilities</w:t>
      </w:r>
      <w:r w:rsidRPr="00DF320A">
        <w:rPr>
          <w:rFonts w:ascii="Merriweather" w:hAnsi="Merriweather" w:cs="Arial"/>
          <w:color w:val="9900FF"/>
          <w:sz w:val="20"/>
          <w:szCs w:val="20"/>
        </w:rPr>
        <w:t>, provides more information on conducting incident exercises.</w:t>
      </w:r>
    </w:p>
    <w:p w14:paraId="4142B18D" w14:textId="77777777" w:rsidR="0052300E" w:rsidRPr="00DF320A" w:rsidRDefault="00583D86" w:rsidP="0052300E">
      <w:pPr>
        <w:pStyle w:val="NormalWeb"/>
        <w:numPr>
          <w:ilvl w:val="1"/>
          <w:numId w:val="30"/>
        </w:numPr>
        <w:spacing w:before="0" w:beforeAutospacing="0" w:after="0" w:afterAutospacing="0"/>
        <w:textAlignment w:val="baseline"/>
        <w:rPr>
          <w:rFonts w:ascii="Merriweather" w:hAnsi="Merriweather" w:cs="Arial"/>
          <w:color w:val="9900FF"/>
          <w:sz w:val="20"/>
          <w:szCs w:val="20"/>
        </w:rPr>
      </w:pPr>
      <w:hyperlink r:id="rId58" w:history="1">
        <w:r w:rsidR="0052300E" w:rsidRPr="00DF320A">
          <w:rPr>
            <w:rStyle w:val="Hyperlink"/>
            <w:rFonts w:ascii="Merriweather" w:hAnsi="Merriweather" w:cs="Arial"/>
            <w:color w:val="1155CC"/>
            <w:sz w:val="20"/>
            <w:szCs w:val="20"/>
          </w:rPr>
          <w:t>https://www.nist.gov/publications/guide-test-training-and-exercise-programs-it-plans-and-capabilities</w:t>
        </w:r>
      </w:hyperlink>
      <w:r w:rsidR="0052300E" w:rsidRPr="00DF320A">
        <w:rPr>
          <w:rFonts w:ascii="Merriweather" w:hAnsi="Merriweather" w:cs="Arial"/>
          <w:color w:val="6AA84F"/>
          <w:sz w:val="20"/>
          <w:szCs w:val="20"/>
        </w:rPr>
        <w:t> </w:t>
      </w:r>
    </w:p>
    <w:p w14:paraId="36A23BD9" w14:textId="77777777" w:rsidR="0052300E" w:rsidRPr="00DF320A" w:rsidRDefault="0052300E" w:rsidP="0052300E">
      <w:pPr>
        <w:pStyle w:val="NormalWeb"/>
        <w:numPr>
          <w:ilvl w:val="0"/>
          <w:numId w:val="30"/>
        </w:numPr>
        <w:spacing w:before="0" w:beforeAutospacing="0" w:after="0" w:afterAutospacing="0"/>
        <w:textAlignment w:val="baseline"/>
        <w:rPr>
          <w:rFonts w:ascii="Merriweather" w:hAnsi="Merriweather" w:cs="Arial"/>
          <w:color w:val="9900FF"/>
          <w:sz w:val="20"/>
          <w:szCs w:val="20"/>
        </w:rPr>
      </w:pPr>
      <w:r w:rsidRPr="00DF320A">
        <w:rPr>
          <w:rFonts w:ascii="Merriweather" w:hAnsi="Merriweather" w:cs="Arial"/>
          <w:color w:val="9900FF"/>
          <w:sz w:val="20"/>
          <w:szCs w:val="20"/>
        </w:rPr>
        <w:t xml:space="preserve">NIST SP 800-184, </w:t>
      </w:r>
      <w:r w:rsidRPr="00DF320A">
        <w:rPr>
          <w:rFonts w:ascii="Merriweather" w:hAnsi="Merriweather" w:cs="Arial"/>
          <w:i/>
          <w:iCs/>
          <w:color w:val="9900FF"/>
          <w:sz w:val="20"/>
          <w:szCs w:val="20"/>
        </w:rPr>
        <w:t>Guide for Cybersecurity Event Recovery</w:t>
      </w:r>
      <w:r w:rsidRPr="00DF320A">
        <w:rPr>
          <w:rFonts w:ascii="Merriweather" w:hAnsi="Merriweather" w:cs="Arial"/>
          <w:color w:val="9900FF"/>
          <w:sz w:val="20"/>
          <w:szCs w:val="20"/>
        </w:rPr>
        <w:t>, provides more information on executing an incident recovery plan.</w:t>
      </w:r>
    </w:p>
    <w:p w14:paraId="08DED491" w14:textId="77777777" w:rsidR="0052300E" w:rsidRPr="00DF320A" w:rsidRDefault="00583D86" w:rsidP="0052300E">
      <w:pPr>
        <w:pStyle w:val="NormalWeb"/>
        <w:numPr>
          <w:ilvl w:val="1"/>
          <w:numId w:val="30"/>
        </w:numPr>
        <w:spacing w:before="0" w:beforeAutospacing="0" w:after="0" w:afterAutospacing="0"/>
        <w:textAlignment w:val="baseline"/>
        <w:rPr>
          <w:rFonts w:ascii="Merriweather" w:hAnsi="Merriweather" w:cs="Arial"/>
          <w:color w:val="9900FF"/>
          <w:sz w:val="20"/>
          <w:szCs w:val="20"/>
        </w:rPr>
      </w:pPr>
      <w:hyperlink r:id="rId59" w:history="1">
        <w:r w:rsidR="0052300E" w:rsidRPr="00DF320A">
          <w:rPr>
            <w:rStyle w:val="Hyperlink"/>
            <w:rFonts w:ascii="Merriweather" w:hAnsi="Merriweather" w:cs="Arial"/>
            <w:color w:val="1155CC"/>
            <w:sz w:val="20"/>
            <w:szCs w:val="20"/>
          </w:rPr>
          <w:t>https://www.nist.gov/publications/guide-cybersecurity-event-recovery</w:t>
        </w:r>
      </w:hyperlink>
      <w:r w:rsidR="0052300E" w:rsidRPr="00DF320A">
        <w:rPr>
          <w:rFonts w:ascii="Merriweather" w:hAnsi="Merriweather" w:cs="Arial"/>
          <w:color w:val="6AA84F"/>
          <w:sz w:val="20"/>
          <w:szCs w:val="20"/>
        </w:rPr>
        <w:t> </w:t>
      </w:r>
    </w:p>
    <w:p w14:paraId="678D8542" w14:textId="77777777" w:rsidR="00B42061" w:rsidRPr="00532127" w:rsidRDefault="00B42061" w:rsidP="00532127">
      <w:pPr>
        <w:rPr>
          <w:rFonts w:ascii="Merriweather" w:hAnsi="Merriweather" w:cs="Times New Roman"/>
          <w:sz w:val="20"/>
          <w:szCs w:val="20"/>
        </w:rPr>
      </w:pPr>
    </w:p>
    <w:p w14:paraId="3B3E12DD" w14:textId="77777777" w:rsidR="00532127" w:rsidRPr="00532127" w:rsidRDefault="00532127" w:rsidP="00532127">
      <w:pPr>
        <w:rPr>
          <w:rFonts w:ascii="Times New Roman" w:eastAsia="Times New Roman" w:hAnsi="Times New Roman" w:cs="Times New Roman"/>
        </w:rPr>
      </w:pPr>
    </w:p>
    <w:p w14:paraId="5766729D" w14:textId="77777777" w:rsidR="00A95414" w:rsidRDefault="00A95414">
      <w:r>
        <w:br w:type="page"/>
      </w:r>
    </w:p>
    <w:p w14:paraId="1047D212" w14:textId="59AD6610" w:rsidR="0052300E" w:rsidRPr="00A95414" w:rsidRDefault="00DC79B1">
      <w:pPr>
        <w:rPr>
          <w:rFonts w:ascii="Merriweather" w:hAnsi="Merriweather"/>
          <w:sz w:val="20"/>
          <w:szCs w:val="20"/>
        </w:rPr>
      </w:pPr>
      <w:r>
        <w:rPr>
          <w:rFonts w:ascii="Merriweather" w:hAnsi="Merriweather"/>
          <w:noProof/>
          <w:sz w:val="20"/>
          <w:szCs w:val="20"/>
        </w:rPr>
        <w:lastRenderedPageBreak/>
        <w:drawing>
          <wp:anchor distT="0" distB="0" distL="114300" distR="114300" simplePos="0" relativeHeight="251672576" behindDoc="1" locked="0" layoutInCell="1" allowOverlap="1" wp14:anchorId="3FFFDED9" wp14:editId="7E30031A">
            <wp:simplePos x="0" y="0"/>
            <wp:positionH relativeFrom="page">
              <wp:posOffset>0</wp:posOffset>
            </wp:positionH>
            <wp:positionV relativeFrom="page">
              <wp:posOffset>0</wp:posOffset>
            </wp:positionV>
            <wp:extent cx="7772400" cy="10058400"/>
            <wp:effectExtent l="0" t="0" r="0" b="0"/>
            <wp:wrapNone/>
            <wp:docPr id="18" name="Picture 18" descr="Practical%20Cybersecurity%20for%20Small%20Businesses%20(8)/Letter%20-%201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Practical%20Cybersecurity%20for%20Small%20Businesses%20(8)/Letter%20-%2013.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5414" w:rsidRPr="00A95414">
        <w:rPr>
          <w:rFonts w:ascii="Merriweather" w:hAnsi="Merriweather"/>
          <w:sz w:val="20"/>
          <w:szCs w:val="20"/>
        </w:rPr>
        <w:t>[Extra Page]</w:t>
      </w:r>
    </w:p>
    <w:sectPr w:rsidR="0052300E" w:rsidRPr="00A95414" w:rsidSect="004C13A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868BCE" w14:textId="77777777" w:rsidR="00583D86" w:rsidRDefault="00583D86" w:rsidP="00A66202">
      <w:r>
        <w:separator/>
      </w:r>
    </w:p>
  </w:endnote>
  <w:endnote w:type="continuationSeparator" w:id="0">
    <w:p w14:paraId="73427713" w14:textId="77777777" w:rsidR="00583D86" w:rsidRDefault="00583D86" w:rsidP="00A66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Nunito Sans">
    <w:panose1 w:val="00000500000000000000"/>
    <w:charset w:val="00"/>
    <w:family w:val="auto"/>
    <w:pitch w:val="variable"/>
    <w:sig w:usb0="20000007" w:usb1="00000001" w:usb2="00000000" w:usb3="00000000" w:csb0="00000193" w:csb1="00000000"/>
  </w:font>
  <w:font w:name="Arial">
    <w:panose1 w:val="020B0604020202020204"/>
    <w:charset w:val="00"/>
    <w:family w:val="auto"/>
    <w:pitch w:val="variable"/>
    <w:sig w:usb0="E0002AFF" w:usb1="C0007843" w:usb2="00000009" w:usb3="00000000" w:csb0="000001FF" w:csb1="00000000"/>
  </w:font>
  <w:font w:name="Merriweather">
    <w:panose1 w:val="00000500000000000000"/>
    <w:charset w:val="00"/>
    <w:family w:val="auto"/>
    <w:pitch w:val="variable"/>
    <w:sig w:usb0="20000207" w:usb1="00000002" w:usb2="00000000" w:usb3="00000000" w:csb0="00000197"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30DA86" w14:textId="77777777" w:rsidR="00583D86" w:rsidRDefault="00583D86" w:rsidP="00A66202">
      <w:r>
        <w:separator/>
      </w:r>
    </w:p>
  </w:footnote>
  <w:footnote w:type="continuationSeparator" w:id="0">
    <w:p w14:paraId="447C853C" w14:textId="77777777" w:rsidR="00583D86" w:rsidRDefault="00583D86" w:rsidP="00A6620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025183"/>
    <w:multiLevelType w:val="multilevel"/>
    <w:tmpl w:val="CAAE2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1539A0"/>
    <w:multiLevelType w:val="multilevel"/>
    <w:tmpl w:val="F654A1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20663A"/>
    <w:multiLevelType w:val="multilevel"/>
    <w:tmpl w:val="1F568A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6D03F3"/>
    <w:multiLevelType w:val="multilevel"/>
    <w:tmpl w:val="644415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402D3A"/>
    <w:multiLevelType w:val="multilevel"/>
    <w:tmpl w:val="A3EAC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E46BEF"/>
    <w:multiLevelType w:val="multilevel"/>
    <w:tmpl w:val="1AE8A1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5B6574"/>
    <w:multiLevelType w:val="multilevel"/>
    <w:tmpl w:val="B6649D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9717C3"/>
    <w:multiLevelType w:val="multilevel"/>
    <w:tmpl w:val="B31CCD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9A74734"/>
    <w:multiLevelType w:val="multilevel"/>
    <w:tmpl w:val="D49043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AD77129"/>
    <w:multiLevelType w:val="multilevel"/>
    <w:tmpl w:val="0ED68B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EA31A58"/>
    <w:multiLevelType w:val="multilevel"/>
    <w:tmpl w:val="97AE85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EFF4FEC"/>
    <w:multiLevelType w:val="multilevel"/>
    <w:tmpl w:val="913C28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0B0799"/>
    <w:multiLevelType w:val="multilevel"/>
    <w:tmpl w:val="4CA0F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44E7A60"/>
    <w:multiLevelType w:val="multilevel"/>
    <w:tmpl w:val="1B446F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124C8F"/>
    <w:multiLevelType w:val="multilevel"/>
    <w:tmpl w:val="AF1C5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88D5452"/>
    <w:multiLevelType w:val="multilevel"/>
    <w:tmpl w:val="3C445B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9351BCB"/>
    <w:multiLevelType w:val="multilevel"/>
    <w:tmpl w:val="E4E84A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C143B3A"/>
    <w:multiLevelType w:val="multilevel"/>
    <w:tmpl w:val="BFD28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18F0877"/>
    <w:multiLevelType w:val="multilevel"/>
    <w:tmpl w:val="EDF2E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8FB2F7A"/>
    <w:multiLevelType w:val="multilevel"/>
    <w:tmpl w:val="2544E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96065B6"/>
    <w:multiLevelType w:val="multilevel"/>
    <w:tmpl w:val="92C2BE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C264181"/>
    <w:multiLevelType w:val="multilevel"/>
    <w:tmpl w:val="8788F9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21695E"/>
    <w:multiLevelType w:val="multilevel"/>
    <w:tmpl w:val="047415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E575508"/>
    <w:multiLevelType w:val="multilevel"/>
    <w:tmpl w:val="A2226F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F4C1728"/>
    <w:multiLevelType w:val="multilevel"/>
    <w:tmpl w:val="F95E13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1C73517"/>
    <w:multiLevelType w:val="multilevel"/>
    <w:tmpl w:val="EEFE28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2307053"/>
    <w:multiLevelType w:val="multilevel"/>
    <w:tmpl w:val="F0069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3F26A26"/>
    <w:multiLevelType w:val="multilevel"/>
    <w:tmpl w:val="E280E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4E373C5"/>
    <w:multiLevelType w:val="multilevel"/>
    <w:tmpl w:val="341ED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6F852A4"/>
    <w:multiLevelType w:val="multilevel"/>
    <w:tmpl w:val="3D1CE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9"/>
  </w:num>
  <w:num w:numId="3">
    <w:abstractNumId w:val="22"/>
  </w:num>
  <w:num w:numId="4">
    <w:abstractNumId w:val="25"/>
  </w:num>
  <w:num w:numId="5">
    <w:abstractNumId w:val="20"/>
  </w:num>
  <w:num w:numId="6">
    <w:abstractNumId w:val="10"/>
  </w:num>
  <w:num w:numId="7">
    <w:abstractNumId w:val="16"/>
  </w:num>
  <w:num w:numId="8">
    <w:abstractNumId w:val="7"/>
  </w:num>
  <w:num w:numId="9">
    <w:abstractNumId w:val="9"/>
  </w:num>
  <w:num w:numId="10">
    <w:abstractNumId w:val="24"/>
  </w:num>
  <w:num w:numId="11">
    <w:abstractNumId w:val="1"/>
  </w:num>
  <w:num w:numId="12">
    <w:abstractNumId w:val="23"/>
  </w:num>
  <w:num w:numId="13">
    <w:abstractNumId w:val="15"/>
  </w:num>
  <w:num w:numId="14">
    <w:abstractNumId w:val="2"/>
  </w:num>
  <w:num w:numId="15">
    <w:abstractNumId w:val="11"/>
  </w:num>
  <w:num w:numId="16">
    <w:abstractNumId w:val="4"/>
  </w:num>
  <w:num w:numId="17">
    <w:abstractNumId w:val="12"/>
  </w:num>
  <w:num w:numId="18">
    <w:abstractNumId w:val="0"/>
  </w:num>
  <w:num w:numId="19">
    <w:abstractNumId w:val="26"/>
  </w:num>
  <w:num w:numId="20">
    <w:abstractNumId w:val="3"/>
  </w:num>
  <w:num w:numId="21">
    <w:abstractNumId w:val="8"/>
  </w:num>
  <w:num w:numId="22">
    <w:abstractNumId w:val="21"/>
  </w:num>
  <w:num w:numId="23">
    <w:abstractNumId w:val="18"/>
  </w:num>
  <w:num w:numId="24">
    <w:abstractNumId w:val="13"/>
  </w:num>
  <w:num w:numId="25">
    <w:abstractNumId w:val="14"/>
  </w:num>
  <w:num w:numId="26">
    <w:abstractNumId w:val="6"/>
  </w:num>
  <w:num w:numId="27">
    <w:abstractNumId w:val="28"/>
  </w:num>
  <w:num w:numId="28">
    <w:abstractNumId w:val="27"/>
  </w:num>
  <w:num w:numId="29">
    <w:abstractNumId w:val="5"/>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CAB"/>
    <w:rsid w:val="000646E5"/>
    <w:rsid w:val="000D0D7D"/>
    <w:rsid w:val="0014249E"/>
    <w:rsid w:val="0032207D"/>
    <w:rsid w:val="003C7AEA"/>
    <w:rsid w:val="004C13AA"/>
    <w:rsid w:val="0052300E"/>
    <w:rsid w:val="00532127"/>
    <w:rsid w:val="00562C24"/>
    <w:rsid w:val="005730A9"/>
    <w:rsid w:val="00583D86"/>
    <w:rsid w:val="00641E6D"/>
    <w:rsid w:val="00682CAB"/>
    <w:rsid w:val="00731AE4"/>
    <w:rsid w:val="00831EE3"/>
    <w:rsid w:val="00985E18"/>
    <w:rsid w:val="009D7525"/>
    <w:rsid w:val="009F19B0"/>
    <w:rsid w:val="00A11BB9"/>
    <w:rsid w:val="00A66202"/>
    <w:rsid w:val="00A859EC"/>
    <w:rsid w:val="00A95414"/>
    <w:rsid w:val="00B42061"/>
    <w:rsid w:val="00BD2238"/>
    <w:rsid w:val="00C86A69"/>
    <w:rsid w:val="00DC79B1"/>
    <w:rsid w:val="00DF1DAF"/>
    <w:rsid w:val="00DF320A"/>
    <w:rsid w:val="00F13480"/>
    <w:rsid w:val="00FF13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108A9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532127"/>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52300E"/>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2127"/>
    <w:rPr>
      <w:rFonts w:ascii="Times New Roman" w:hAnsi="Times New Roman" w:cs="Times New Roman"/>
      <w:b/>
      <w:bCs/>
      <w:kern w:val="36"/>
      <w:sz w:val="48"/>
      <w:szCs w:val="48"/>
    </w:rPr>
  </w:style>
  <w:style w:type="paragraph" w:styleId="NormalWeb">
    <w:name w:val="Normal (Web)"/>
    <w:basedOn w:val="Normal"/>
    <w:uiPriority w:val="99"/>
    <w:unhideWhenUsed/>
    <w:rsid w:val="00532127"/>
    <w:pPr>
      <w:spacing w:before="100" w:beforeAutospacing="1" w:after="100" w:afterAutospacing="1"/>
    </w:pPr>
    <w:rPr>
      <w:rFonts w:ascii="Times New Roman" w:hAnsi="Times New Roman" w:cs="Times New Roman"/>
    </w:rPr>
  </w:style>
  <w:style w:type="character" w:customStyle="1" w:styleId="Heading2Char">
    <w:name w:val="Heading 2 Char"/>
    <w:basedOn w:val="DefaultParagraphFont"/>
    <w:link w:val="Heading2"/>
    <w:uiPriority w:val="9"/>
    <w:semiHidden/>
    <w:rsid w:val="0052300E"/>
    <w:rPr>
      <w:rFonts w:asciiTheme="majorHAnsi" w:eastAsiaTheme="majorEastAsia" w:hAnsiTheme="majorHAnsi" w:cstheme="majorBidi"/>
      <w:color w:val="2E74B5" w:themeColor="accent1" w:themeShade="BF"/>
      <w:sz w:val="26"/>
      <w:szCs w:val="26"/>
    </w:rPr>
  </w:style>
  <w:style w:type="character" w:customStyle="1" w:styleId="apple-tab-span">
    <w:name w:val="apple-tab-span"/>
    <w:basedOn w:val="DefaultParagraphFont"/>
    <w:rsid w:val="0052300E"/>
  </w:style>
  <w:style w:type="character" w:styleId="Hyperlink">
    <w:name w:val="Hyperlink"/>
    <w:basedOn w:val="DefaultParagraphFont"/>
    <w:uiPriority w:val="99"/>
    <w:unhideWhenUsed/>
    <w:rsid w:val="0052300E"/>
    <w:rPr>
      <w:color w:val="0000FF"/>
      <w:u w:val="single"/>
    </w:rPr>
  </w:style>
  <w:style w:type="paragraph" w:styleId="Header">
    <w:name w:val="header"/>
    <w:basedOn w:val="Normal"/>
    <w:link w:val="HeaderChar"/>
    <w:uiPriority w:val="99"/>
    <w:unhideWhenUsed/>
    <w:rsid w:val="00A66202"/>
    <w:pPr>
      <w:tabs>
        <w:tab w:val="center" w:pos="4680"/>
        <w:tab w:val="right" w:pos="9360"/>
      </w:tabs>
    </w:pPr>
  </w:style>
  <w:style w:type="character" w:customStyle="1" w:styleId="HeaderChar">
    <w:name w:val="Header Char"/>
    <w:basedOn w:val="DefaultParagraphFont"/>
    <w:link w:val="Header"/>
    <w:uiPriority w:val="99"/>
    <w:rsid w:val="00A66202"/>
  </w:style>
  <w:style w:type="paragraph" w:styleId="Footer">
    <w:name w:val="footer"/>
    <w:basedOn w:val="Normal"/>
    <w:link w:val="FooterChar"/>
    <w:uiPriority w:val="99"/>
    <w:unhideWhenUsed/>
    <w:rsid w:val="00A66202"/>
    <w:pPr>
      <w:tabs>
        <w:tab w:val="center" w:pos="4680"/>
        <w:tab w:val="right" w:pos="9360"/>
      </w:tabs>
    </w:pPr>
  </w:style>
  <w:style w:type="character" w:customStyle="1" w:styleId="FooterChar">
    <w:name w:val="Footer Char"/>
    <w:basedOn w:val="DefaultParagraphFont"/>
    <w:link w:val="Footer"/>
    <w:uiPriority w:val="99"/>
    <w:rsid w:val="00A662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318825">
      <w:bodyDiv w:val="1"/>
      <w:marLeft w:val="0"/>
      <w:marRight w:val="0"/>
      <w:marTop w:val="0"/>
      <w:marBottom w:val="0"/>
      <w:divBdr>
        <w:top w:val="none" w:sz="0" w:space="0" w:color="auto"/>
        <w:left w:val="none" w:sz="0" w:space="0" w:color="auto"/>
        <w:bottom w:val="none" w:sz="0" w:space="0" w:color="auto"/>
        <w:right w:val="none" w:sz="0" w:space="0" w:color="auto"/>
      </w:divBdr>
    </w:div>
    <w:div w:id="828324331">
      <w:bodyDiv w:val="1"/>
      <w:marLeft w:val="0"/>
      <w:marRight w:val="0"/>
      <w:marTop w:val="0"/>
      <w:marBottom w:val="0"/>
      <w:divBdr>
        <w:top w:val="none" w:sz="0" w:space="0" w:color="auto"/>
        <w:left w:val="none" w:sz="0" w:space="0" w:color="auto"/>
        <w:bottom w:val="none" w:sz="0" w:space="0" w:color="auto"/>
        <w:right w:val="none" w:sz="0" w:space="0" w:color="auto"/>
      </w:divBdr>
    </w:div>
    <w:div w:id="11872112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s://www.cisecurity.org/controls/" TargetMode="External"/><Relationship Id="rId14" Type="http://schemas.openxmlformats.org/officeDocument/2006/relationships/hyperlink" Target="https://www.iso.org/isoiec-27001-information-security.html" TargetMode="External"/><Relationship Id="rId15" Type="http://schemas.openxmlformats.org/officeDocument/2006/relationships/image" Target="media/image4.png"/><Relationship Id="rId16" Type="http://schemas.openxmlformats.org/officeDocument/2006/relationships/hyperlink" Target="https://www.sba.gov/business-guide/manage-your-business/stay-legally-compliant" TargetMode="External"/><Relationship Id="rId17" Type="http://schemas.openxmlformats.org/officeDocument/2006/relationships/hyperlink" Target="https://www.ncsl.org/" TargetMode="External"/><Relationship Id="rId18" Type="http://schemas.openxmlformats.org/officeDocument/2006/relationships/hyperlink" Target="https://www.ncsl.org/research/telecommunications-and-information-technology/data-security-laws-state-government.aspx" TargetMode="External"/><Relationship Id="rId19" Type="http://schemas.openxmlformats.org/officeDocument/2006/relationships/image" Target="media/image5.png"/><Relationship Id="rId50" Type="http://schemas.openxmlformats.org/officeDocument/2006/relationships/hyperlink" Target="https://www.nist.gov/publications/computer-security-incident-handling-guide" TargetMode="External"/><Relationship Id="rId51" Type="http://schemas.openxmlformats.org/officeDocument/2006/relationships/hyperlink" Target="https://www.nist.gov/publications/guide-cybersecurity-event-recovery" TargetMode="External"/><Relationship Id="rId52" Type="http://schemas.openxmlformats.org/officeDocument/2006/relationships/image" Target="media/image11.png"/><Relationship Id="rId53" Type="http://schemas.openxmlformats.org/officeDocument/2006/relationships/hyperlink" Target="https://www.nist.gov/privacy-framework/nist-sp-800-84" TargetMode="External"/><Relationship Id="rId54" Type="http://schemas.openxmlformats.org/officeDocument/2006/relationships/image" Target="media/image12.png"/><Relationship Id="rId55" Type="http://schemas.openxmlformats.org/officeDocument/2006/relationships/hyperlink" Target="https://www.nist.gov/privacy-framework/nist-sp-800-84" TargetMode="External"/><Relationship Id="rId56" Type="http://schemas.openxmlformats.org/officeDocument/2006/relationships/hyperlink" Target="https://www.nist.gov/publications/computer-security-incident-handling-guide" TargetMode="External"/><Relationship Id="rId57" Type="http://schemas.openxmlformats.org/officeDocument/2006/relationships/image" Target="media/image13.png"/><Relationship Id="rId58" Type="http://schemas.openxmlformats.org/officeDocument/2006/relationships/hyperlink" Target="https://www.nist.gov/publications/guide-test-training-and-exercise-programs-it-plans-and-capabilities" TargetMode="External"/><Relationship Id="rId59" Type="http://schemas.openxmlformats.org/officeDocument/2006/relationships/hyperlink" Target="https://www.nist.gov/publications/guide-cybersecurity-event-recovery" TargetMode="External"/><Relationship Id="rId40" Type="http://schemas.openxmlformats.org/officeDocument/2006/relationships/hyperlink" Target="https://vuls.cert.org/confluence/display/CVD/The+CERT+Guide+to+Coordinated+Vulnerability+Disclosure" TargetMode="External"/><Relationship Id="rId41" Type="http://schemas.openxmlformats.org/officeDocument/2006/relationships/hyperlink" Target="https://vuls.cert.org/confluence/pages/viewpage.action?pageId=47677527" TargetMode="External"/><Relationship Id="rId42" Type="http://schemas.openxmlformats.org/officeDocument/2006/relationships/hyperlink" Target="https://github.com/CERTCC/vulnerability_disclosure_policy_templates" TargetMode="External"/><Relationship Id="rId43" Type="http://schemas.openxmlformats.org/officeDocument/2006/relationships/hyperlink" Target="https://disclose.io/" TargetMode="External"/><Relationship Id="rId44" Type="http://schemas.openxmlformats.org/officeDocument/2006/relationships/hyperlink" Target="https://github.com/disclose/disclose/blob/master/terms/core-terms-USA/core-terms-USA.md" TargetMode="External"/><Relationship Id="rId45" Type="http://schemas.openxmlformats.org/officeDocument/2006/relationships/hyperlink" Target="https://www.iamthecavalry.org/about/disclosure/" TargetMode="External"/><Relationship Id="rId46" Type="http://schemas.openxmlformats.org/officeDocument/2006/relationships/hyperlink" Target="https://www.iamthecavalry.org/resources/disclosure-programs/" TargetMode="External"/><Relationship Id="rId47" Type="http://schemas.openxmlformats.org/officeDocument/2006/relationships/image" Target="media/image10.png"/><Relationship Id="rId48" Type="http://schemas.openxmlformats.org/officeDocument/2006/relationships/hyperlink" Target="https://www.cisecurity.org/controls/" TargetMode="External"/><Relationship Id="rId49" Type="http://schemas.openxmlformats.org/officeDocument/2006/relationships/hyperlink" Target="https://doi.org/10.6028/NIST.IR.7621r1"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30" Type="http://schemas.openxmlformats.org/officeDocument/2006/relationships/hyperlink" Target="https://www.ftc.gov/tips-advice/business-center/guidance/disposing-consumer-report-information-rule-tells-how" TargetMode="External"/><Relationship Id="rId31" Type="http://schemas.openxmlformats.org/officeDocument/2006/relationships/hyperlink" Target="https://www.ecfr.gov/cgi-bin/text-idx?SID=a54ce7f8704c5096b83c75cde70a7d9d&amp;mc=true&amp;node=pt16.1.682&amp;rgn=div5" TargetMode="External"/><Relationship Id="rId32" Type="http://schemas.openxmlformats.org/officeDocument/2006/relationships/image" Target="media/image8.png"/><Relationship Id="rId33" Type="http://schemas.openxmlformats.org/officeDocument/2006/relationships/hyperlink" Target="https://www.ncsl.org/research/telecommunications-and-information-technology/data-disposal-laws.aspx" TargetMode="External"/><Relationship Id="rId34" Type="http://schemas.openxmlformats.org/officeDocument/2006/relationships/image" Target="media/image9.png"/><Relationship Id="rId35" Type="http://schemas.openxmlformats.org/officeDocument/2006/relationships/hyperlink" Target="https://www.cisecurity.org/controls/" TargetMode="External"/><Relationship Id="rId36" Type="http://schemas.openxmlformats.org/officeDocument/2006/relationships/hyperlink" Target="https://doi.org/10.6028/NIST.IR.7621r1" TargetMode="External"/><Relationship Id="rId37" Type="http://schemas.openxmlformats.org/officeDocument/2006/relationships/hyperlink" Target="https://gcatoolkit.org/smallbusiness/update-your-defenses/" TargetMode="External"/><Relationship Id="rId38" Type="http://schemas.openxmlformats.org/officeDocument/2006/relationships/hyperlink" Target="https://cyber.dhs.gov/bod/20-01/" TargetMode="External"/><Relationship Id="rId39" Type="http://schemas.openxmlformats.org/officeDocument/2006/relationships/hyperlink" Target="https://cyber.dhs.gov/bod/20-01/vdp-template/" TargetMode="External"/><Relationship Id="rId20" Type="http://schemas.openxmlformats.org/officeDocument/2006/relationships/hyperlink" Target="https://csrc.nist.gov/publications/detail/sp/800-181/final" TargetMode="External"/><Relationship Id="rId21" Type="http://schemas.openxmlformats.org/officeDocument/2006/relationships/image" Target="media/image6.png"/><Relationship Id="rId22" Type="http://schemas.openxmlformats.org/officeDocument/2006/relationships/hyperlink" Target="https://www.cisecurity.org/controls/" TargetMode="External"/><Relationship Id="rId23" Type="http://schemas.openxmlformats.org/officeDocument/2006/relationships/hyperlink" Target="https://www.cisecurity.org/controls/" TargetMode="External"/><Relationship Id="rId24" Type="http://schemas.openxmlformats.org/officeDocument/2006/relationships/hyperlink" Target="https://doi.org/10.6028/NIST.IR.7621r1" TargetMode="External"/><Relationship Id="rId25" Type="http://schemas.openxmlformats.org/officeDocument/2006/relationships/hyperlink" Target="https://gcatoolkit.org/smallbusiness/beyond-simple-passwords/" TargetMode="External"/><Relationship Id="rId26" Type="http://schemas.openxmlformats.org/officeDocument/2006/relationships/image" Target="media/image7.png"/><Relationship Id="rId27" Type="http://schemas.openxmlformats.org/officeDocument/2006/relationships/hyperlink" Target="https://www.cisecurity.org/controls/" TargetMode="External"/><Relationship Id="rId28" Type="http://schemas.openxmlformats.org/officeDocument/2006/relationships/hyperlink" Target="https://doi.org/10.6028/NIST.IR.7621r1" TargetMode="External"/><Relationship Id="rId29" Type="http://schemas.openxmlformats.org/officeDocument/2006/relationships/hyperlink" Target="https://gcatoolkit.org/smallbusiness/defend-against-ransomware/" TargetMode="External"/><Relationship Id="rId60" Type="http://schemas.openxmlformats.org/officeDocument/2006/relationships/image" Target="media/image14.png"/><Relationship Id="rId61" Type="http://schemas.openxmlformats.org/officeDocument/2006/relationships/fontTable" Target="fontTable.xml"/><Relationship Id="rId62" Type="http://schemas.openxmlformats.org/officeDocument/2006/relationships/theme" Target="theme/theme1.xml"/><Relationship Id="rId10" Type="http://schemas.openxmlformats.org/officeDocument/2006/relationships/hyperlink" Target="https://www.nist.gov/cyberframework" TargetMode="External"/><Relationship Id="rId11" Type="http://schemas.openxmlformats.org/officeDocument/2006/relationships/hyperlink" Target="https://www.aspentechpolicyhub.org/project/big-security-for-small-business" TargetMode="External"/><Relationship Id="rId12" Type="http://schemas.openxmlformats.org/officeDocument/2006/relationships/hyperlink" Target="https://www.nist.gov/cyberframe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3722</Words>
  <Characters>21218</Characters>
  <Application>Microsoft Macintosh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2020-06-21T18:58:00Z</cp:lastPrinted>
  <dcterms:created xsi:type="dcterms:W3CDTF">2020-06-23T20:40:00Z</dcterms:created>
  <dcterms:modified xsi:type="dcterms:W3CDTF">2020-06-23T20:40:00Z</dcterms:modified>
</cp:coreProperties>
</file>